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4AFD5" w14:textId="77777777" w:rsidR="00773AEA" w:rsidRDefault="00773AEA" w:rsidP="00F55D62">
      <w:pPr>
        <w:pStyle w:val="Default"/>
        <w:jc w:val="center"/>
        <w:rPr>
          <w:b/>
          <w:bCs/>
          <w:color w:val="auto"/>
        </w:rPr>
      </w:pPr>
    </w:p>
    <w:p w14:paraId="4DAFC456" w14:textId="763E8802" w:rsidR="00E426CF" w:rsidRPr="00CD727D" w:rsidRDefault="00E426CF" w:rsidP="00F55D62">
      <w:pPr>
        <w:pStyle w:val="Default"/>
        <w:jc w:val="center"/>
        <w:rPr>
          <w:b/>
          <w:bCs/>
          <w:color w:val="auto"/>
        </w:rPr>
      </w:pPr>
      <w:r w:rsidRPr="00CD727D">
        <w:rPr>
          <w:b/>
          <w:bCs/>
          <w:color w:val="auto"/>
        </w:rPr>
        <w:t>PROCEDIMIENTO DEL COMITÉ DE CONVIVENCIA LABORAL</w:t>
      </w:r>
    </w:p>
    <w:p w14:paraId="6B0BE534" w14:textId="77777777" w:rsidR="00E426CF" w:rsidRPr="00CD727D" w:rsidRDefault="00E426CF" w:rsidP="00ED7DFA">
      <w:pPr>
        <w:pStyle w:val="Default"/>
        <w:jc w:val="both"/>
        <w:rPr>
          <w:color w:val="auto"/>
        </w:rPr>
      </w:pPr>
    </w:p>
    <w:p w14:paraId="4264E8D6" w14:textId="77777777" w:rsidR="00E426CF" w:rsidRPr="00F55D62" w:rsidRDefault="00E426CF" w:rsidP="00F55D62">
      <w:pPr>
        <w:pStyle w:val="Default"/>
        <w:numPr>
          <w:ilvl w:val="0"/>
          <w:numId w:val="25"/>
        </w:numPr>
        <w:jc w:val="both"/>
        <w:rPr>
          <w:b/>
          <w:color w:val="auto"/>
        </w:rPr>
      </w:pPr>
      <w:r w:rsidRPr="00F55D62">
        <w:rPr>
          <w:b/>
          <w:bCs/>
          <w:color w:val="auto"/>
        </w:rPr>
        <w:t>OBJETIVO</w:t>
      </w:r>
    </w:p>
    <w:p w14:paraId="344537C7" w14:textId="77777777" w:rsidR="00E426CF" w:rsidRPr="00CD727D" w:rsidRDefault="00E426CF" w:rsidP="00ED7DFA">
      <w:pPr>
        <w:pStyle w:val="Default"/>
        <w:jc w:val="both"/>
        <w:rPr>
          <w:color w:val="auto"/>
        </w:rPr>
      </w:pPr>
    </w:p>
    <w:p w14:paraId="5E79A58F" w14:textId="77777777" w:rsidR="00F55D62" w:rsidRDefault="00E426CF" w:rsidP="00ED7DFA">
      <w:pPr>
        <w:pStyle w:val="Default"/>
        <w:jc w:val="both"/>
        <w:rPr>
          <w:color w:val="auto"/>
        </w:rPr>
      </w:pPr>
      <w:r w:rsidRPr="00CD727D">
        <w:rPr>
          <w:color w:val="auto"/>
        </w:rPr>
        <w:t>Establecer las actividades que permitan desarrollar el procedimiento interno, confidencial y conciliatorio a fin de prevenir y controlar conductas presuntamente constitutivas de acoso laboral y/o dificultades de convivencia que sucedan en el marco de las relaciones laborales de los empleados directos de la E.S.E Hospital San Juan de Dios de Yarumal.</w:t>
      </w:r>
    </w:p>
    <w:p w14:paraId="7BD137BC" w14:textId="77777777" w:rsidR="00F55D62" w:rsidRDefault="00F55D62" w:rsidP="00ED7DFA">
      <w:pPr>
        <w:pStyle w:val="Default"/>
        <w:jc w:val="both"/>
        <w:rPr>
          <w:color w:val="auto"/>
        </w:rPr>
      </w:pPr>
    </w:p>
    <w:p w14:paraId="245430DE" w14:textId="77777777" w:rsidR="00E426CF" w:rsidRPr="00F55D62" w:rsidRDefault="00E426CF" w:rsidP="00F55D62">
      <w:pPr>
        <w:pStyle w:val="Default"/>
        <w:numPr>
          <w:ilvl w:val="0"/>
          <w:numId w:val="25"/>
        </w:numPr>
        <w:jc w:val="both"/>
        <w:rPr>
          <w:b/>
          <w:color w:val="auto"/>
        </w:rPr>
      </w:pPr>
      <w:r w:rsidRPr="00F55D62">
        <w:rPr>
          <w:b/>
          <w:bCs/>
          <w:color w:val="auto"/>
        </w:rPr>
        <w:t>ALCANCE</w:t>
      </w:r>
    </w:p>
    <w:p w14:paraId="4CE37B01" w14:textId="77777777" w:rsidR="00E426CF" w:rsidRPr="00CD727D" w:rsidRDefault="00E426CF" w:rsidP="00ED7DFA">
      <w:pPr>
        <w:pStyle w:val="Default"/>
        <w:jc w:val="both"/>
        <w:rPr>
          <w:color w:val="auto"/>
        </w:rPr>
      </w:pPr>
    </w:p>
    <w:p w14:paraId="4DF2C4B5" w14:textId="77777777" w:rsidR="00E426CF" w:rsidRPr="00CD727D" w:rsidRDefault="00E426CF" w:rsidP="00ED7DFA">
      <w:pPr>
        <w:pStyle w:val="Default"/>
        <w:jc w:val="both"/>
        <w:rPr>
          <w:color w:val="auto"/>
        </w:rPr>
      </w:pPr>
      <w:r w:rsidRPr="00CD727D">
        <w:rPr>
          <w:color w:val="auto"/>
        </w:rPr>
        <w:t>Comprende el definir, prevenir y corregir las diversas formas de agresión, maltrato, vejámenes, trato desconsiderado, ofensivo y en general todo ultraje a la dignidad humana sobre los empleados de la E.S.E Hospital San Juan de Dios de Yarumal.</w:t>
      </w:r>
    </w:p>
    <w:p w14:paraId="75712A71" w14:textId="77777777" w:rsidR="00E426CF" w:rsidRPr="00CD727D" w:rsidRDefault="00E426CF" w:rsidP="00ED7DFA">
      <w:pPr>
        <w:pStyle w:val="Default"/>
        <w:jc w:val="both"/>
        <w:rPr>
          <w:color w:val="auto"/>
        </w:rPr>
      </w:pPr>
    </w:p>
    <w:p w14:paraId="11763753" w14:textId="77777777" w:rsidR="00E426CF" w:rsidRPr="00F55D62" w:rsidRDefault="00E426CF" w:rsidP="00F55D62">
      <w:pPr>
        <w:pStyle w:val="Default"/>
        <w:numPr>
          <w:ilvl w:val="0"/>
          <w:numId w:val="25"/>
        </w:numPr>
        <w:jc w:val="both"/>
        <w:rPr>
          <w:b/>
          <w:color w:val="auto"/>
        </w:rPr>
      </w:pPr>
      <w:r w:rsidRPr="00F55D62">
        <w:rPr>
          <w:b/>
          <w:bCs/>
          <w:color w:val="auto"/>
        </w:rPr>
        <w:t>MARCO NORMATIVO</w:t>
      </w:r>
    </w:p>
    <w:p w14:paraId="7F3531CE" w14:textId="77777777" w:rsidR="00E426CF" w:rsidRPr="00CD727D" w:rsidRDefault="00E426CF" w:rsidP="00ED7DFA">
      <w:pPr>
        <w:pStyle w:val="Default"/>
        <w:jc w:val="both"/>
        <w:rPr>
          <w:color w:val="auto"/>
        </w:rPr>
      </w:pPr>
    </w:p>
    <w:p w14:paraId="36C4B70E" w14:textId="77777777" w:rsidR="00E426CF" w:rsidRDefault="00E426CF" w:rsidP="00ED7DFA">
      <w:pPr>
        <w:pStyle w:val="Default"/>
        <w:jc w:val="both"/>
        <w:rPr>
          <w:color w:val="auto"/>
        </w:rPr>
      </w:pPr>
      <w:r w:rsidRPr="00CD727D">
        <w:rPr>
          <w:b/>
          <w:bCs/>
          <w:color w:val="auto"/>
        </w:rPr>
        <w:t xml:space="preserve">Resolución 652 de 2012, </w:t>
      </w:r>
      <w:r w:rsidRPr="00CD727D">
        <w:rPr>
          <w:color w:val="auto"/>
        </w:rPr>
        <w:t>“Por la cual se establece la conformación y funcionamiento del Comité de Convivencia Laboral en entidades públicas y empresas privadas y se dictan otras disposiciones.” del Ministerio de la Protección Social.</w:t>
      </w:r>
    </w:p>
    <w:p w14:paraId="33AF5A72" w14:textId="77777777" w:rsidR="00651E2B" w:rsidRPr="00CD727D" w:rsidRDefault="00651E2B" w:rsidP="00ED7DFA">
      <w:pPr>
        <w:pStyle w:val="Default"/>
        <w:jc w:val="both"/>
        <w:rPr>
          <w:color w:val="auto"/>
        </w:rPr>
      </w:pPr>
    </w:p>
    <w:p w14:paraId="692D9064" w14:textId="77777777" w:rsidR="00E426CF" w:rsidRDefault="00E426CF" w:rsidP="00ED7DFA">
      <w:pPr>
        <w:pStyle w:val="Default"/>
        <w:jc w:val="both"/>
        <w:rPr>
          <w:color w:val="auto"/>
        </w:rPr>
      </w:pPr>
      <w:r w:rsidRPr="00CD727D">
        <w:rPr>
          <w:b/>
          <w:bCs/>
          <w:color w:val="auto"/>
        </w:rPr>
        <w:t xml:space="preserve">Resolución 1356 del 2012 </w:t>
      </w:r>
      <w:r w:rsidRPr="00CD727D">
        <w:rPr>
          <w:color w:val="auto"/>
        </w:rPr>
        <w:t>“Por la cual se modifica parcialmente la Resolución 652 de 2012” del Ministerio de la Protección Social.</w:t>
      </w:r>
    </w:p>
    <w:p w14:paraId="14094963" w14:textId="77777777" w:rsidR="00651E2B" w:rsidRPr="00CD727D" w:rsidRDefault="00651E2B" w:rsidP="00ED7DFA">
      <w:pPr>
        <w:pStyle w:val="Default"/>
        <w:jc w:val="both"/>
        <w:rPr>
          <w:color w:val="auto"/>
        </w:rPr>
      </w:pPr>
    </w:p>
    <w:p w14:paraId="43511483" w14:textId="77777777" w:rsidR="00E426CF" w:rsidRPr="00CD727D" w:rsidRDefault="00E426CF" w:rsidP="00ED7DFA">
      <w:pPr>
        <w:pStyle w:val="Default"/>
        <w:jc w:val="both"/>
        <w:rPr>
          <w:color w:val="auto"/>
        </w:rPr>
      </w:pPr>
      <w:r w:rsidRPr="00CD727D">
        <w:rPr>
          <w:b/>
          <w:bCs/>
          <w:color w:val="auto"/>
        </w:rPr>
        <w:t xml:space="preserve">Resolución No. 2646 del 17 de julio de 2008 artículo 14 </w:t>
      </w:r>
      <w:r w:rsidRPr="00CD727D">
        <w:rPr>
          <w:color w:val="auto"/>
        </w:rPr>
        <w:t>en mención, contempla</w:t>
      </w:r>
    </w:p>
    <w:p w14:paraId="188CAC40" w14:textId="77777777" w:rsidR="00E426CF" w:rsidRDefault="00E426CF" w:rsidP="00ED7DFA">
      <w:pPr>
        <w:pStyle w:val="Default"/>
        <w:jc w:val="both"/>
        <w:rPr>
          <w:color w:val="auto"/>
        </w:rPr>
      </w:pPr>
      <w:r w:rsidRPr="00CD727D">
        <w:rPr>
          <w:color w:val="auto"/>
        </w:rPr>
        <w:t>como medida preventiva de acoso laboral el “1.7 Conformar el Comité de Convivencia Laboral y establecer un procedimiento interno confidencial, conciliatorio y efectivo para prevenir las conductas de acoso laboral”; del Ministerio de la Protección Social.</w:t>
      </w:r>
    </w:p>
    <w:p w14:paraId="67B8D1BD" w14:textId="77777777" w:rsidR="00651E2B" w:rsidRPr="00CD727D" w:rsidRDefault="00651E2B" w:rsidP="00ED7DFA">
      <w:pPr>
        <w:pStyle w:val="Default"/>
        <w:jc w:val="both"/>
        <w:rPr>
          <w:color w:val="auto"/>
        </w:rPr>
      </w:pPr>
    </w:p>
    <w:p w14:paraId="38532C3B" w14:textId="77777777" w:rsidR="00AC7C0F" w:rsidRPr="00CD727D" w:rsidRDefault="00E426CF" w:rsidP="00ED7DFA">
      <w:pPr>
        <w:jc w:val="both"/>
        <w:rPr>
          <w:rFonts w:ascii="Arial" w:hAnsi="Arial" w:cs="Arial"/>
          <w:sz w:val="24"/>
          <w:szCs w:val="24"/>
        </w:rPr>
      </w:pPr>
      <w:r w:rsidRPr="00CD727D">
        <w:rPr>
          <w:rFonts w:ascii="Arial" w:hAnsi="Arial" w:cs="Arial"/>
          <w:b/>
          <w:bCs/>
          <w:sz w:val="24"/>
          <w:szCs w:val="24"/>
        </w:rPr>
        <w:t xml:space="preserve">Resolución No. 2404 DE 2019 </w:t>
      </w:r>
      <w:r w:rsidRPr="00CD727D">
        <w:rPr>
          <w:rFonts w:ascii="Arial" w:hAnsi="Arial" w:cs="Arial"/>
          <w:sz w:val="24"/>
          <w:szCs w:val="24"/>
        </w:rPr>
        <w:t xml:space="preserve">“Por el cual se adopta la Batería de Instrumentos para la Evaluación de Factores de Riesgo </w:t>
      </w:r>
      <w:proofErr w:type="spellStart"/>
      <w:r w:rsidRPr="00CD727D">
        <w:rPr>
          <w:rFonts w:ascii="Arial" w:hAnsi="Arial" w:cs="Arial"/>
          <w:sz w:val="24"/>
          <w:szCs w:val="24"/>
        </w:rPr>
        <w:t>Psicolaboral</w:t>
      </w:r>
      <w:proofErr w:type="spellEnd"/>
      <w:r w:rsidRPr="00CD727D">
        <w:rPr>
          <w:rFonts w:ascii="Arial" w:hAnsi="Arial" w:cs="Arial"/>
          <w:sz w:val="24"/>
          <w:szCs w:val="24"/>
        </w:rPr>
        <w:t>, la Guía Técnica General para la Promoción, Prevención e Intervención de los Factores psicosociales y sus Efectos en la población Trabajadora y sus Protocolos Específicos y se dictan otras disposiciones”.</w:t>
      </w:r>
    </w:p>
    <w:p w14:paraId="676B110B" w14:textId="77777777" w:rsidR="00773AEA" w:rsidRDefault="00773AEA" w:rsidP="00ED7DFA">
      <w:pPr>
        <w:pStyle w:val="Default"/>
        <w:jc w:val="both"/>
        <w:rPr>
          <w:b/>
          <w:bCs/>
          <w:color w:val="auto"/>
        </w:rPr>
      </w:pPr>
    </w:p>
    <w:p w14:paraId="093AE21E" w14:textId="77777777" w:rsidR="00773AEA" w:rsidRDefault="00773AEA" w:rsidP="00ED7DFA">
      <w:pPr>
        <w:pStyle w:val="Default"/>
        <w:jc w:val="both"/>
        <w:rPr>
          <w:b/>
          <w:bCs/>
          <w:color w:val="auto"/>
        </w:rPr>
      </w:pPr>
    </w:p>
    <w:p w14:paraId="69D4B4D7" w14:textId="1179D05B" w:rsidR="00E426CF" w:rsidRDefault="00E426CF" w:rsidP="00ED7DFA">
      <w:pPr>
        <w:pStyle w:val="Default"/>
        <w:jc w:val="both"/>
        <w:rPr>
          <w:color w:val="auto"/>
        </w:rPr>
      </w:pPr>
      <w:r w:rsidRPr="00CD727D">
        <w:rPr>
          <w:b/>
          <w:bCs/>
          <w:color w:val="auto"/>
        </w:rPr>
        <w:t xml:space="preserve">Ley 1010 de 2006 </w:t>
      </w:r>
      <w:r w:rsidRPr="00CD727D">
        <w:rPr>
          <w:color w:val="auto"/>
        </w:rPr>
        <w:t>“Por medio de la cual se adoptan medidas para prevenir, corregir y sancionar el acoso laboral y otros hostigamientos en el marco de las relaciones de trabajo”.</w:t>
      </w:r>
    </w:p>
    <w:p w14:paraId="202A7B0B" w14:textId="77777777" w:rsidR="00651E2B" w:rsidRPr="00CD727D" w:rsidRDefault="00651E2B" w:rsidP="00ED7DFA">
      <w:pPr>
        <w:pStyle w:val="Default"/>
        <w:jc w:val="both"/>
        <w:rPr>
          <w:color w:val="auto"/>
        </w:rPr>
      </w:pPr>
    </w:p>
    <w:p w14:paraId="18BF0DCB" w14:textId="77777777" w:rsidR="00E426CF" w:rsidRPr="00CD727D" w:rsidRDefault="00E426CF" w:rsidP="00ED7DFA">
      <w:pPr>
        <w:pStyle w:val="Default"/>
        <w:jc w:val="both"/>
        <w:rPr>
          <w:color w:val="auto"/>
        </w:rPr>
      </w:pPr>
      <w:r w:rsidRPr="00CD727D">
        <w:rPr>
          <w:b/>
          <w:bCs/>
          <w:color w:val="auto"/>
        </w:rPr>
        <w:t xml:space="preserve">Ley 1257 de 2008 </w:t>
      </w:r>
      <w:r w:rsidRPr="00CD727D">
        <w:rPr>
          <w:color w:val="auto"/>
        </w:rPr>
        <w:t>"Por la cual se dictan normas de sensibilización, prevención y</w:t>
      </w:r>
    </w:p>
    <w:p w14:paraId="7480F272" w14:textId="77777777" w:rsidR="00E426CF" w:rsidRPr="00CD727D" w:rsidRDefault="00E426CF" w:rsidP="00ED7DFA">
      <w:pPr>
        <w:pStyle w:val="Default"/>
        <w:jc w:val="both"/>
        <w:rPr>
          <w:color w:val="auto"/>
        </w:rPr>
      </w:pPr>
      <w:r w:rsidRPr="00CD727D">
        <w:rPr>
          <w:color w:val="auto"/>
        </w:rPr>
        <w:t>sanción de formas de violencia y discriminación contra las mujeres, se reforman los</w:t>
      </w:r>
    </w:p>
    <w:p w14:paraId="11E1E71E" w14:textId="77777777" w:rsidR="00E426CF" w:rsidRPr="00CD727D" w:rsidRDefault="00E426CF" w:rsidP="00ED7DFA">
      <w:pPr>
        <w:pStyle w:val="Default"/>
        <w:jc w:val="both"/>
        <w:rPr>
          <w:color w:val="auto"/>
        </w:rPr>
      </w:pPr>
      <w:r w:rsidRPr="00CD727D">
        <w:rPr>
          <w:color w:val="auto"/>
        </w:rPr>
        <w:t>Códigos Penal, de Procedimiento Penal, la Ley 294 de 1996 y se dictan otras</w:t>
      </w:r>
    </w:p>
    <w:p w14:paraId="226C2C5D" w14:textId="77777777" w:rsidR="00E426CF" w:rsidRDefault="00E426CF" w:rsidP="00ED7DFA">
      <w:pPr>
        <w:pStyle w:val="Default"/>
        <w:jc w:val="both"/>
        <w:rPr>
          <w:color w:val="auto"/>
        </w:rPr>
      </w:pPr>
      <w:r w:rsidRPr="00CD727D">
        <w:rPr>
          <w:color w:val="auto"/>
        </w:rPr>
        <w:t>Disposiciones”.</w:t>
      </w:r>
    </w:p>
    <w:p w14:paraId="2AEEA3AF" w14:textId="77777777" w:rsidR="00651E2B" w:rsidRPr="00CD727D" w:rsidRDefault="00651E2B" w:rsidP="00ED7DFA">
      <w:pPr>
        <w:pStyle w:val="Default"/>
        <w:jc w:val="both"/>
        <w:rPr>
          <w:color w:val="auto"/>
        </w:rPr>
      </w:pPr>
    </w:p>
    <w:p w14:paraId="200A3762" w14:textId="77777777" w:rsidR="00E426CF" w:rsidRPr="00CD727D" w:rsidRDefault="00E426CF" w:rsidP="00ED7DFA">
      <w:pPr>
        <w:pStyle w:val="Default"/>
        <w:jc w:val="both"/>
        <w:rPr>
          <w:color w:val="auto"/>
        </w:rPr>
      </w:pPr>
      <w:r w:rsidRPr="00CD727D">
        <w:rPr>
          <w:b/>
          <w:bCs/>
          <w:color w:val="auto"/>
        </w:rPr>
        <w:t xml:space="preserve">Ley 1752 de 2015 </w:t>
      </w:r>
      <w:r w:rsidRPr="00CD727D">
        <w:rPr>
          <w:color w:val="auto"/>
        </w:rPr>
        <w:t>“Por medio de la cual se modifica la Ley 1482 de 2011, para</w:t>
      </w:r>
    </w:p>
    <w:p w14:paraId="42FB7707" w14:textId="77777777" w:rsidR="00E426CF" w:rsidRDefault="00E426CF" w:rsidP="00ED7DFA">
      <w:pPr>
        <w:pStyle w:val="Default"/>
        <w:jc w:val="both"/>
        <w:rPr>
          <w:color w:val="auto"/>
        </w:rPr>
      </w:pPr>
      <w:r w:rsidRPr="00CD727D">
        <w:rPr>
          <w:color w:val="auto"/>
        </w:rPr>
        <w:t>sancionar penalmente la discriminación contra las personas con discapacidad”</w:t>
      </w:r>
      <w:r w:rsidR="00651E2B">
        <w:rPr>
          <w:color w:val="auto"/>
        </w:rPr>
        <w:t>.</w:t>
      </w:r>
    </w:p>
    <w:p w14:paraId="44122BDF" w14:textId="77777777" w:rsidR="00651E2B" w:rsidRPr="00CD727D" w:rsidRDefault="00651E2B" w:rsidP="00ED7DFA">
      <w:pPr>
        <w:pStyle w:val="Default"/>
        <w:jc w:val="both"/>
        <w:rPr>
          <w:color w:val="auto"/>
        </w:rPr>
      </w:pPr>
    </w:p>
    <w:p w14:paraId="0829EC2C" w14:textId="77777777" w:rsidR="00E426CF" w:rsidRPr="00651E2B" w:rsidRDefault="00E426CF" w:rsidP="00651E2B">
      <w:pPr>
        <w:pStyle w:val="Default"/>
        <w:numPr>
          <w:ilvl w:val="0"/>
          <w:numId w:val="25"/>
        </w:numPr>
        <w:jc w:val="both"/>
        <w:rPr>
          <w:b/>
          <w:color w:val="auto"/>
        </w:rPr>
      </w:pPr>
      <w:r w:rsidRPr="00651E2B">
        <w:rPr>
          <w:b/>
          <w:bCs/>
          <w:color w:val="auto"/>
        </w:rPr>
        <w:t>RESPONSABILIDADES</w:t>
      </w:r>
    </w:p>
    <w:p w14:paraId="4B560583" w14:textId="77777777" w:rsidR="00E426CF" w:rsidRPr="00CD727D" w:rsidRDefault="00E426CF" w:rsidP="00ED7DFA">
      <w:pPr>
        <w:pStyle w:val="Default"/>
        <w:jc w:val="both"/>
        <w:rPr>
          <w:color w:val="auto"/>
        </w:rPr>
      </w:pPr>
    </w:p>
    <w:p w14:paraId="3E1E4EE7" w14:textId="77777777" w:rsidR="00E426CF" w:rsidRPr="00CD727D" w:rsidRDefault="00E426CF" w:rsidP="00ED7DFA">
      <w:pPr>
        <w:pStyle w:val="Default"/>
        <w:jc w:val="both"/>
        <w:rPr>
          <w:color w:val="auto"/>
        </w:rPr>
      </w:pPr>
      <w:r w:rsidRPr="00CD727D">
        <w:rPr>
          <w:b/>
          <w:bCs/>
          <w:color w:val="auto"/>
        </w:rPr>
        <w:t>ARL:</w:t>
      </w:r>
    </w:p>
    <w:p w14:paraId="2BC5C55E" w14:textId="77777777" w:rsidR="00E426CF" w:rsidRPr="00CD727D" w:rsidRDefault="00E426CF" w:rsidP="00ED7DFA">
      <w:pPr>
        <w:pStyle w:val="Default"/>
        <w:numPr>
          <w:ilvl w:val="0"/>
          <w:numId w:val="6"/>
        </w:numPr>
        <w:jc w:val="both"/>
        <w:rPr>
          <w:color w:val="auto"/>
        </w:rPr>
      </w:pPr>
      <w:r w:rsidRPr="00CD727D">
        <w:rPr>
          <w:color w:val="auto"/>
        </w:rPr>
        <w:t>Prestar asesoría y asistencia técnica en lo relacionado con el tema de acoso laboral y /o sexual.</w:t>
      </w:r>
    </w:p>
    <w:p w14:paraId="5D316BA2" w14:textId="77777777" w:rsidR="00E426CF" w:rsidRPr="00CD727D" w:rsidRDefault="00E426CF" w:rsidP="00ED7DFA">
      <w:pPr>
        <w:pStyle w:val="Default"/>
        <w:jc w:val="both"/>
        <w:rPr>
          <w:color w:val="auto"/>
        </w:rPr>
      </w:pPr>
    </w:p>
    <w:p w14:paraId="4BFB0071" w14:textId="77777777" w:rsidR="00E426CF" w:rsidRPr="00CD727D" w:rsidRDefault="00E426CF" w:rsidP="00ED7DFA">
      <w:pPr>
        <w:pStyle w:val="Default"/>
        <w:jc w:val="both"/>
        <w:rPr>
          <w:color w:val="auto"/>
        </w:rPr>
      </w:pPr>
      <w:r w:rsidRPr="00CD727D">
        <w:rPr>
          <w:b/>
          <w:bCs/>
          <w:color w:val="auto"/>
        </w:rPr>
        <w:t>Gerencia General:</w:t>
      </w:r>
    </w:p>
    <w:p w14:paraId="774CB9AD" w14:textId="77777777" w:rsidR="00E426CF" w:rsidRPr="00CD727D" w:rsidRDefault="00E426CF" w:rsidP="00ED7DFA">
      <w:pPr>
        <w:pStyle w:val="Default"/>
        <w:numPr>
          <w:ilvl w:val="0"/>
          <w:numId w:val="6"/>
        </w:numPr>
        <w:spacing w:after="37"/>
        <w:jc w:val="both"/>
        <w:rPr>
          <w:color w:val="auto"/>
        </w:rPr>
      </w:pPr>
      <w:r w:rsidRPr="00CD727D">
        <w:rPr>
          <w:color w:val="auto"/>
        </w:rPr>
        <w:t>Proveer los recursos financieros, humanos y técnicos que se requieran para su funcionamiento.</w:t>
      </w:r>
    </w:p>
    <w:p w14:paraId="557C1EC1" w14:textId="77777777" w:rsidR="00E426CF" w:rsidRPr="00CD727D" w:rsidRDefault="00E426CF" w:rsidP="00ED7DFA">
      <w:pPr>
        <w:pStyle w:val="Default"/>
        <w:numPr>
          <w:ilvl w:val="0"/>
          <w:numId w:val="6"/>
        </w:numPr>
        <w:spacing w:after="37"/>
        <w:jc w:val="both"/>
        <w:rPr>
          <w:color w:val="auto"/>
        </w:rPr>
      </w:pPr>
      <w:r w:rsidRPr="00CD727D">
        <w:rPr>
          <w:color w:val="auto"/>
        </w:rPr>
        <w:t>Facilitar la obtención de información requerida para el funcionamiento del CCL.</w:t>
      </w:r>
    </w:p>
    <w:p w14:paraId="15B4A42A" w14:textId="77777777" w:rsidR="00E426CF" w:rsidRPr="00CD727D" w:rsidRDefault="00E426CF" w:rsidP="00ED7DFA">
      <w:pPr>
        <w:pStyle w:val="Default"/>
        <w:numPr>
          <w:ilvl w:val="0"/>
          <w:numId w:val="6"/>
        </w:numPr>
        <w:spacing w:after="37"/>
        <w:jc w:val="both"/>
        <w:rPr>
          <w:color w:val="auto"/>
        </w:rPr>
      </w:pPr>
      <w:r w:rsidRPr="00CD727D">
        <w:rPr>
          <w:color w:val="auto"/>
        </w:rPr>
        <w:t>Garantizar y verificar el cumplimiento de los planes de mejoramiento propuestos por el CCL.</w:t>
      </w:r>
    </w:p>
    <w:p w14:paraId="4E0A8EC3" w14:textId="77777777" w:rsidR="00E426CF" w:rsidRPr="00CD727D" w:rsidRDefault="00E426CF" w:rsidP="00ED7DFA">
      <w:pPr>
        <w:pStyle w:val="Default"/>
        <w:numPr>
          <w:ilvl w:val="0"/>
          <w:numId w:val="6"/>
        </w:numPr>
        <w:spacing w:after="37"/>
        <w:jc w:val="both"/>
        <w:rPr>
          <w:color w:val="auto"/>
        </w:rPr>
      </w:pPr>
      <w:r w:rsidRPr="00CD727D">
        <w:rPr>
          <w:color w:val="auto"/>
        </w:rPr>
        <w:t>Garantizar el cumplimiento de los requisitos legales con respecto al Acoso Laboral.</w:t>
      </w:r>
    </w:p>
    <w:p w14:paraId="0613AED4" w14:textId="77777777" w:rsidR="00E426CF" w:rsidRPr="00CD727D" w:rsidRDefault="00E426CF" w:rsidP="00ED7DFA">
      <w:pPr>
        <w:pStyle w:val="Default"/>
        <w:numPr>
          <w:ilvl w:val="0"/>
          <w:numId w:val="6"/>
        </w:numPr>
        <w:spacing w:after="37"/>
        <w:jc w:val="both"/>
        <w:rPr>
          <w:color w:val="auto"/>
        </w:rPr>
      </w:pPr>
      <w:r w:rsidRPr="00CD727D">
        <w:rPr>
          <w:color w:val="auto"/>
        </w:rPr>
        <w:t>La auditoría y seguimiento a este procedimiento es responsabilidad.</w:t>
      </w:r>
    </w:p>
    <w:p w14:paraId="3C26A247" w14:textId="77777777" w:rsidR="00E426CF" w:rsidRPr="00CD727D" w:rsidRDefault="00E426CF" w:rsidP="00ED7DFA">
      <w:pPr>
        <w:pStyle w:val="Default"/>
        <w:jc w:val="both"/>
        <w:rPr>
          <w:color w:val="auto"/>
        </w:rPr>
      </w:pPr>
    </w:p>
    <w:p w14:paraId="312C5E87" w14:textId="77777777" w:rsidR="00E426CF" w:rsidRPr="00CD727D" w:rsidRDefault="00E426CF" w:rsidP="00ED7DFA">
      <w:pPr>
        <w:pStyle w:val="Default"/>
        <w:jc w:val="both"/>
        <w:rPr>
          <w:color w:val="auto"/>
        </w:rPr>
      </w:pPr>
      <w:r w:rsidRPr="00CD727D">
        <w:rPr>
          <w:b/>
          <w:bCs/>
          <w:color w:val="auto"/>
        </w:rPr>
        <w:t>Coordinación de Seguridad y Salud en el Trabajo:</w:t>
      </w:r>
    </w:p>
    <w:p w14:paraId="0E3327A1" w14:textId="77777777" w:rsidR="00E426CF" w:rsidRPr="00CD727D" w:rsidRDefault="00E426CF" w:rsidP="00ED7DFA">
      <w:pPr>
        <w:pStyle w:val="Default"/>
        <w:numPr>
          <w:ilvl w:val="0"/>
          <w:numId w:val="7"/>
        </w:numPr>
        <w:jc w:val="both"/>
        <w:rPr>
          <w:color w:val="auto"/>
        </w:rPr>
      </w:pPr>
      <w:r w:rsidRPr="00CD727D">
        <w:rPr>
          <w:color w:val="auto"/>
        </w:rPr>
        <w:t>Facilitar el acompañamiento técnico en lo relacionado al Acoso Laboral.</w:t>
      </w:r>
    </w:p>
    <w:p w14:paraId="5B840302" w14:textId="77777777" w:rsidR="00E426CF" w:rsidRPr="00CD727D" w:rsidRDefault="00E426CF" w:rsidP="00ED7DFA">
      <w:pPr>
        <w:pStyle w:val="Default"/>
        <w:jc w:val="both"/>
        <w:rPr>
          <w:color w:val="auto"/>
        </w:rPr>
      </w:pPr>
    </w:p>
    <w:p w14:paraId="7274546A" w14:textId="77777777" w:rsidR="00E426CF" w:rsidRPr="00CD727D" w:rsidRDefault="00E426CF" w:rsidP="00ED7DFA">
      <w:pPr>
        <w:pStyle w:val="Default"/>
        <w:jc w:val="both"/>
        <w:rPr>
          <w:color w:val="auto"/>
        </w:rPr>
      </w:pPr>
      <w:r w:rsidRPr="00CD727D">
        <w:rPr>
          <w:b/>
          <w:bCs/>
          <w:color w:val="auto"/>
        </w:rPr>
        <w:t>Jefes Inmediatos:</w:t>
      </w:r>
    </w:p>
    <w:p w14:paraId="73D76DE7" w14:textId="77777777" w:rsidR="00E426CF" w:rsidRPr="00CD727D" w:rsidRDefault="00E426CF" w:rsidP="00ED7DFA">
      <w:pPr>
        <w:pStyle w:val="Default"/>
        <w:numPr>
          <w:ilvl w:val="0"/>
          <w:numId w:val="7"/>
        </w:numPr>
        <w:jc w:val="both"/>
        <w:rPr>
          <w:color w:val="auto"/>
        </w:rPr>
      </w:pPr>
      <w:r w:rsidRPr="00CD727D">
        <w:rPr>
          <w:color w:val="auto"/>
        </w:rPr>
        <w:t>Facilitar y asegurar la asistencia de los colaboradores a las capacitaciones o actividades que programe el CCL o SST en lo relacionado al Acoso o convivencia Laboral.</w:t>
      </w:r>
    </w:p>
    <w:p w14:paraId="2AA01973" w14:textId="77777777" w:rsidR="00E426CF" w:rsidRDefault="00E426CF" w:rsidP="00ED7DFA">
      <w:pPr>
        <w:pStyle w:val="Default"/>
        <w:jc w:val="both"/>
        <w:rPr>
          <w:color w:val="auto"/>
        </w:rPr>
      </w:pPr>
    </w:p>
    <w:p w14:paraId="4BF35E50" w14:textId="77777777" w:rsidR="00773AEA" w:rsidRDefault="00773AEA" w:rsidP="00ED7DFA">
      <w:pPr>
        <w:pStyle w:val="Default"/>
        <w:jc w:val="both"/>
        <w:rPr>
          <w:color w:val="auto"/>
        </w:rPr>
      </w:pPr>
    </w:p>
    <w:p w14:paraId="13573CE3" w14:textId="77777777" w:rsidR="00773AEA" w:rsidRPr="00CD727D" w:rsidRDefault="00773AEA" w:rsidP="00ED7DFA">
      <w:pPr>
        <w:pStyle w:val="Default"/>
        <w:jc w:val="both"/>
        <w:rPr>
          <w:color w:val="auto"/>
        </w:rPr>
      </w:pPr>
    </w:p>
    <w:p w14:paraId="5AFD2538" w14:textId="77777777" w:rsidR="00E426CF" w:rsidRPr="00CD727D" w:rsidRDefault="00E426CF" w:rsidP="00ED7DFA">
      <w:pPr>
        <w:pStyle w:val="Default"/>
        <w:jc w:val="both"/>
        <w:rPr>
          <w:color w:val="auto"/>
        </w:rPr>
      </w:pPr>
      <w:r w:rsidRPr="00CD727D">
        <w:rPr>
          <w:b/>
          <w:bCs/>
          <w:color w:val="auto"/>
        </w:rPr>
        <w:t>Colaboradores:</w:t>
      </w:r>
    </w:p>
    <w:p w14:paraId="3C89CA62" w14:textId="77777777" w:rsidR="00E426CF" w:rsidRPr="00CD727D" w:rsidRDefault="00E426CF" w:rsidP="00ED7DFA">
      <w:pPr>
        <w:pStyle w:val="Default"/>
        <w:numPr>
          <w:ilvl w:val="0"/>
          <w:numId w:val="7"/>
        </w:numPr>
        <w:jc w:val="both"/>
        <w:rPr>
          <w:color w:val="auto"/>
        </w:rPr>
      </w:pPr>
      <w:r w:rsidRPr="00CD727D">
        <w:rPr>
          <w:color w:val="auto"/>
        </w:rPr>
        <w:t>Cumplir las normas, reglamento interno e instrucciones que tenga la empresa para el Acoso Laboral.</w:t>
      </w:r>
    </w:p>
    <w:p w14:paraId="0D25E0CE" w14:textId="77777777" w:rsidR="00E426CF" w:rsidRPr="00CD727D" w:rsidRDefault="00E426CF" w:rsidP="00ED7DFA">
      <w:pPr>
        <w:pStyle w:val="Default"/>
        <w:numPr>
          <w:ilvl w:val="0"/>
          <w:numId w:val="7"/>
        </w:numPr>
        <w:jc w:val="both"/>
        <w:rPr>
          <w:color w:val="auto"/>
        </w:rPr>
      </w:pPr>
    </w:p>
    <w:p w14:paraId="012DF217" w14:textId="77777777" w:rsidR="00E426CF" w:rsidRPr="00CD727D" w:rsidRDefault="00E426CF" w:rsidP="00ED7DFA">
      <w:pPr>
        <w:pStyle w:val="Default"/>
        <w:numPr>
          <w:ilvl w:val="0"/>
          <w:numId w:val="7"/>
        </w:numPr>
        <w:jc w:val="both"/>
        <w:rPr>
          <w:color w:val="auto"/>
        </w:rPr>
      </w:pPr>
      <w:r w:rsidRPr="00CD727D">
        <w:rPr>
          <w:color w:val="auto"/>
        </w:rPr>
        <w:t>Participar en las actividades de capacitación definidos en los planes de capacitación del CCL.</w:t>
      </w:r>
    </w:p>
    <w:p w14:paraId="5AAD191F" w14:textId="77777777" w:rsidR="00E426CF" w:rsidRPr="00CD727D" w:rsidRDefault="00E426CF" w:rsidP="00ED7DFA">
      <w:pPr>
        <w:pStyle w:val="Default"/>
        <w:numPr>
          <w:ilvl w:val="0"/>
          <w:numId w:val="7"/>
        </w:numPr>
        <w:jc w:val="both"/>
        <w:rPr>
          <w:color w:val="auto"/>
        </w:rPr>
      </w:pPr>
      <w:r w:rsidRPr="00CD727D">
        <w:rPr>
          <w:b/>
          <w:bCs/>
          <w:color w:val="auto"/>
        </w:rPr>
        <w:t>Comité de convivencia:</w:t>
      </w:r>
    </w:p>
    <w:p w14:paraId="3DA9A004" w14:textId="77777777" w:rsidR="00E426CF" w:rsidRPr="00CD727D" w:rsidRDefault="00E426CF" w:rsidP="00ED7DFA">
      <w:pPr>
        <w:pStyle w:val="Default"/>
        <w:numPr>
          <w:ilvl w:val="0"/>
          <w:numId w:val="7"/>
        </w:numPr>
        <w:jc w:val="both"/>
        <w:rPr>
          <w:color w:val="auto"/>
        </w:rPr>
      </w:pPr>
      <w:r w:rsidRPr="00CD727D">
        <w:rPr>
          <w:color w:val="auto"/>
        </w:rPr>
        <w:t>El cumplimiento de este procedimiento es responsabilidad de los miembros del Comité de Convivencia Laboral.</w:t>
      </w:r>
    </w:p>
    <w:p w14:paraId="2F6C9205" w14:textId="77777777" w:rsidR="00E426CF" w:rsidRPr="00CD727D" w:rsidRDefault="00E426CF" w:rsidP="00ED7DFA">
      <w:pPr>
        <w:pStyle w:val="Default"/>
        <w:ind w:left="720"/>
        <w:jc w:val="both"/>
        <w:rPr>
          <w:color w:val="auto"/>
        </w:rPr>
      </w:pPr>
    </w:p>
    <w:p w14:paraId="732A981D" w14:textId="77777777" w:rsidR="00E426CF" w:rsidRPr="00651E2B" w:rsidRDefault="00E426CF" w:rsidP="00651E2B">
      <w:pPr>
        <w:pStyle w:val="Default"/>
        <w:numPr>
          <w:ilvl w:val="0"/>
          <w:numId w:val="25"/>
        </w:numPr>
        <w:jc w:val="both"/>
        <w:rPr>
          <w:b/>
          <w:color w:val="auto"/>
        </w:rPr>
      </w:pPr>
      <w:r w:rsidRPr="00651E2B">
        <w:rPr>
          <w:b/>
          <w:bCs/>
          <w:color w:val="auto"/>
        </w:rPr>
        <w:t>DEFINICIONES</w:t>
      </w:r>
    </w:p>
    <w:p w14:paraId="441A899F" w14:textId="77777777" w:rsidR="00E426CF" w:rsidRPr="00CD727D" w:rsidRDefault="00E426CF" w:rsidP="00ED7DFA">
      <w:pPr>
        <w:pStyle w:val="Default"/>
        <w:ind w:left="720"/>
        <w:jc w:val="both"/>
        <w:rPr>
          <w:color w:val="auto"/>
        </w:rPr>
      </w:pPr>
    </w:p>
    <w:p w14:paraId="491E609E" w14:textId="77777777" w:rsidR="00E426CF" w:rsidRPr="00CD727D" w:rsidRDefault="00E426CF" w:rsidP="00ED7DFA">
      <w:pPr>
        <w:pStyle w:val="Default"/>
        <w:numPr>
          <w:ilvl w:val="0"/>
          <w:numId w:val="7"/>
        </w:numPr>
        <w:spacing w:after="37"/>
        <w:jc w:val="both"/>
        <w:rPr>
          <w:color w:val="auto"/>
        </w:rPr>
      </w:pPr>
      <w:r w:rsidRPr="00CD727D">
        <w:rPr>
          <w:b/>
          <w:bCs/>
          <w:color w:val="auto"/>
        </w:rPr>
        <w:t xml:space="preserve">Trabajo: </w:t>
      </w:r>
      <w:r w:rsidRPr="00CD727D">
        <w:rPr>
          <w:color w:val="auto"/>
        </w:rPr>
        <w:t>Toda actividad humana remunerada o no, dedicada a la producción, comercialización, transformación, venta o distribución de bienes o servicios y/o conocimientos, que una persona ejecuta en forma independiente o al servicio de otra persona natural o jurídica.</w:t>
      </w:r>
    </w:p>
    <w:p w14:paraId="2D6D6EA8" w14:textId="77777777" w:rsidR="00E426CF" w:rsidRPr="00CD727D" w:rsidRDefault="00E426CF" w:rsidP="00ED7DFA">
      <w:pPr>
        <w:pStyle w:val="Default"/>
        <w:numPr>
          <w:ilvl w:val="0"/>
          <w:numId w:val="7"/>
        </w:numPr>
        <w:spacing w:after="37"/>
        <w:jc w:val="both"/>
        <w:rPr>
          <w:color w:val="auto"/>
        </w:rPr>
      </w:pPr>
      <w:r w:rsidRPr="00CD727D">
        <w:rPr>
          <w:b/>
          <w:bCs/>
          <w:color w:val="auto"/>
        </w:rPr>
        <w:t xml:space="preserve">Riesgo: </w:t>
      </w:r>
      <w:r w:rsidRPr="00CD727D">
        <w:rPr>
          <w:color w:val="auto"/>
        </w:rPr>
        <w:t>Probabilidad de ocurrencia de una enfermedad, lesión o daño en un grupo dado.</w:t>
      </w:r>
    </w:p>
    <w:p w14:paraId="5A3AF407" w14:textId="77777777" w:rsidR="00E426CF" w:rsidRPr="00CD727D" w:rsidRDefault="00E426CF" w:rsidP="00ED7DFA">
      <w:pPr>
        <w:pStyle w:val="Default"/>
        <w:numPr>
          <w:ilvl w:val="0"/>
          <w:numId w:val="7"/>
        </w:numPr>
        <w:spacing w:after="37"/>
        <w:jc w:val="both"/>
        <w:rPr>
          <w:color w:val="auto"/>
        </w:rPr>
      </w:pPr>
      <w:r w:rsidRPr="00CD727D">
        <w:rPr>
          <w:b/>
          <w:bCs/>
          <w:color w:val="auto"/>
        </w:rPr>
        <w:t xml:space="preserve">Factor de riesgo: </w:t>
      </w:r>
      <w:r w:rsidRPr="00CD727D">
        <w:rPr>
          <w:color w:val="auto"/>
        </w:rPr>
        <w:t>Posible causa o condición que puede ser responsable de la enfermedad, lesión o daño.</w:t>
      </w:r>
    </w:p>
    <w:p w14:paraId="22B097F2" w14:textId="77777777" w:rsidR="00E426CF" w:rsidRPr="00CD727D" w:rsidRDefault="00E426CF" w:rsidP="00ED7DFA">
      <w:pPr>
        <w:pStyle w:val="Default"/>
        <w:numPr>
          <w:ilvl w:val="0"/>
          <w:numId w:val="7"/>
        </w:numPr>
        <w:spacing w:after="37"/>
        <w:jc w:val="both"/>
        <w:rPr>
          <w:color w:val="auto"/>
        </w:rPr>
      </w:pPr>
      <w:r w:rsidRPr="00CD727D">
        <w:rPr>
          <w:b/>
          <w:bCs/>
          <w:color w:val="auto"/>
        </w:rPr>
        <w:t xml:space="preserve">Factores de riesgo psicosociales: </w:t>
      </w:r>
      <w:r w:rsidRPr="00CD727D">
        <w:rPr>
          <w:color w:val="auto"/>
        </w:rPr>
        <w:t>Condiciones psicosociales cuya identificación y evaluación muestra efectos negativos en la salud de los trabajadores o en el trabajo.</w:t>
      </w:r>
    </w:p>
    <w:p w14:paraId="6BC1EBDD" w14:textId="77777777" w:rsidR="00E426CF" w:rsidRPr="00CD727D" w:rsidRDefault="00E426CF" w:rsidP="00ED7DFA">
      <w:pPr>
        <w:pStyle w:val="Default"/>
        <w:numPr>
          <w:ilvl w:val="0"/>
          <w:numId w:val="7"/>
        </w:numPr>
        <w:spacing w:after="37"/>
        <w:jc w:val="both"/>
        <w:rPr>
          <w:color w:val="auto"/>
        </w:rPr>
      </w:pPr>
      <w:r w:rsidRPr="00CD727D">
        <w:rPr>
          <w:b/>
          <w:bCs/>
          <w:color w:val="auto"/>
        </w:rPr>
        <w:t xml:space="preserve">Factor protector psicosocial: </w:t>
      </w:r>
      <w:r w:rsidRPr="00CD727D">
        <w:rPr>
          <w:color w:val="auto"/>
        </w:rPr>
        <w:t>Condiciones de trabajo que promueven la salud y el bienestar del trabajador.</w:t>
      </w:r>
    </w:p>
    <w:p w14:paraId="09826C08" w14:textId="77777777" w:rsidR="00E426CF" w:rsidRPr="00CD727D" w:rsidRDefault="00E426CF" w:rsidP="00ED7DFA">
      <w:pPr>
        <w:pStyle w:val="Default"/>
        <w:numPr>
          <w:ilvl w:val="0"/>
          <w:numId w:val="7"/>
        </w:numPr>
        <w:spacing w:after="37"/>
        <w:jc w:val="both"/>
        <w:rPr>
          <w:color w:val="auto"/>
        </w:rPr>
      </w:pPr>
      <w:r w:rsidRPr="00CD727D">
        <w:rPr>
          <w:b/>
          <w:bCs/>
          <w:color w:val="auto"/>
        </w:rPr>
        <w:t xml:space="preserve">Condiciones de trabajo: </w:t>
      </w:r>
      <w:r w:rsidRPr="00CD727D">
        <w:rPr>
          <w:color w:val="auto"/>
        </w:rPr>
        <w:t>Todos los aspectos intralaborales, extralaborales e individuales que están presentes al realizar una labor encaminada a la producción de bienes, servicios y/o conocimientos.</w:t>
      </w:r>
    </w:p>
    <w:p w14:paraId="6B77345D" w14:textId="77777777" w:rsidR="00E426CF" w:rsidRPr="00CD727D" w:rsidRDefault="00E426CF" w:rsidP="00ED7DFA">
      <w:pPr>
        <w:pStyle w:val="Default"/>
        <w:numPr>
          <w:ilvl w:val="0"/>
          <w:numId w:val="7"/>
        </w:numPr>
        <w:spacing w:after="37"/>
        <w:jc w:val="both"/>
        <w:rPr>
          <w:color w:val="auto"/>
        </w:rPr>
      </w:pPr>
      <w:r w:rsidRPr="00CD727D">
        <w:rPr>
          <w:b/>
          <w:bCs/>
          <w:color w:val="auto"/>
        </w:rPr>
        <w:t xml:space="preserve">Estrés: </w:t>
      </w:r>
      <w:r w:rsidRPr="00CD727D">
        <w:rPr>
          <w:color w:val="auto"/>
        </w:rPr>
        <w:t>Respuesta de un trabajador tanto a nivel fisiológico, psicológico como conductual, en su intento de adaptarse a las demandas resultantes de la interacción de sus condiciones individuales, intralaborales y extralaborales.</w:t>
      </w:r>
    </w:p>
    <w:p w14:paraId="5720BC3C" w14:textId="77777777" w:rsidR="00E426CF" w:rsidRDefault="00E426CF" w:rsidP="00ED7DFA">
      <w:pPr>
        <w:pStyle w:val="Default"/>
        <w:numPr>
          <w:ilvl w:val="0"/>
          <w:numId w:val="7"/>
        </w:numPr>
        <w:spacing w:after="37"/>
        <w:jc w:val="both"/>
        <w:rPr>
          <w:color w:val="auto"/>
        </w:rPr>
      </w:pPr>
      <w:r w:rsidRPr="00CD727D">
        <w:rPr>
          <w:b/>
          <w:bCs/>
          <w:color w:val="auto"/>
        </w:rPr>
        <w:t xml:space="preserve">Carga mental: </w:t>
      </w:r>
      <w:r w:rsidRPr="00CD727D">
        <w:rPr>
          <w:color w:val="auto"/>
        </w:rPr>
        <w:t>Demanda de actividad cognoscitiva que implica la tarea. Algunas de las variables relacionadas con la carga mental son la minuciosidad, la concentración, la variedad de las tareas, el apremio de tiempo, la complejidad, volumen y velocidad de la tarea.</w:t>
      </w:r>
    </w:p>
    <w:p w14:paraId="54434BE4" w14:textId="77777777" w:rsidR="00773AEA" w:rsidRDefault="00773AEA" w:rsidP="00773AEA">
      <w:pPr>
        <w:pStyle w:val="Default"/>
        <w:spacing w:after="37"/>
        <w:jc w:val="both"/>
        <w:rPr>
          <w:color w:val="auto"/>
        </w:rPr>
      </w:pPr>
    </w:p>
    <w:p w14:paraId="42BA00C6" w14:textId="77777777" w:rsidR="00773AEA" w:rsidRDefault="00773AEA" w:rsidP="00773AEA">
      <w:pPr>
        <w:pStyle w:val="Default"/>
        <w:spacing w:after="37"/>
        <w:jc w:val="both"/>
        <w:rPr>
          <w:color w:val="auto"/>
        </w:rPr>
      </w:pPr>
    </w:p>
    <w:p w14:paraId="01479284" w14:textId="77777777" w:rsidR="00773AEA" w:rsidRPr="00CD727D" w:rsidRDefault="00773AEA" w:rsidP="00773AEA">
      <w:pPr>
        <w:pStyle w:val="Default"/>
        <w:spacing w:after="37"/>
        <w:jc w:val="both"/>
        <w:rPr>
          <w:color w:val="auto"/>
        </w:rPr>
      </w:pPr>
    </w:p>
    <w:p w14:paraId="1DE22BBB" w14:textId="77777777" w:rsidR="00E426CF" w:rsidRPr="00CD727D" w:rsidRDefault="00E426CF" w:rsidP="00ED7DFA">
      <w:pPr>
        <w:pStyle w:val="Default"/>
        <w:numPr>
          <w:ilvl w:val="0"/>
          <w:numId w:val="7"/>
        </w:numPr>
        <w:spacing w:after="37"/>
        <w:jc w:val="both"/>
        <w:rPr>
          <w:color w:val="auto"/>
        </w:rPr>
      </w:pPr>
      <w:r w:rsidRPr="00CD727D">
        <w:rPr>
          <w:b/>
          <w:bCs/>
          <w:color w:val="auto"/>
        </w:rPr>
        <w:t xml:space="preserve">Carga psíquica o emocional: </w:t>
      </w:r>
      <w:r w:rsidRPr="00CD727D">
        <w:rPr>
          <w:color w:val="auto"/>
        </w:rPr>
        <w:t>Exigencias psicoafectivas de las tareas o de los procesos propios del rol que desempeña el trabajador en su labor y/o de las condiciones en que debe realizarlo.</w:t>
      </w:r>
    </w:p>
    <w:p w14:paraId="08B467EC" w14:textId="77777777" w:rsidR="00E426CF" w:rsidRPr="00CD727D" w:rsidRDefault="00E426CF" w:rsidP="00ED7DFA">
      <w:pPr>
        <w:pStyle w:val="Default"/>
        <w:numPr>
          <w:ilvl w:val="0"/>
          <w:numId w:val="7"/>
        </w:numPr>
        <w:spacing w:after="37"/>
        <w:jc w:val="both"/>
        <w:rPr>
          <w:color w:val="auto"/>
        </w:rPr>
      </w:pPr>
      <w:r w:rsidRPr="00CD727D">
        <w:rPr>
          <w:b/>
          <w:bCs/>
          <w:color w:val="auto"/>
        </w:rPr>
        <w:t xml:space="preserve">Carga de trabajo: </w:t>
      </w:r>
      <w:r w:rsidRPr="00CD727D">
        <w:rPr>
          <w:color w:val="auto"/>
        </w:rPr>
        <w:t>Tensiones resultado de la convergencia de las cargas física, mental y emocional.</w:t>
      </w:r>
    </w:p>
    <w:p w14:paraId="0C038B0D" w14:textId="77777777" w:rsidR="00E426CF" w:rsidRPr="00CD727D" w:rsidRDefault="00E426CF" w:rsidP="00ED7DFA">
      <w:pPr>
        <w:pStyle w:val="Default"/>
        <w:numPr>
          <w:ilvl w:val="0"/>
          <w:numId w:val="7"/>
        </w:numPr>
        <w:jc w:val="both"/>
        <w:rPr>
          <w:color w:val="auto"/>
        </w:rPr>
      </w:pPr>
      <w:r w:rsidRPr="00CD727D">
        <w:rPr>
          <w:b/>
          <w:bCs/>
          <w:color w:val="auto"/>
        </w:rPr>
        <w:t xml:space="preserve">Acoso Laboral: </w:t>
      </w:r>
      <w:r w:rsidRPr="00CD727D">
        <w:rPr>
          <w:color w:val="auto"/>
        </w:rPr>
        <w:t>Toda conducta persistente y demostrable, ejercida sobre un empleado por parte de un empleador, un jefe o superior jerárquico inmediato o mediato, un compañero de trabajo o un subalterno, encaminada a infundir miedo, intimidación, terror y angustia, a causar perjuicio laboral, generar desmotivación en el trabajo, o inducir la renuncia del mismo.</w:t>
      </w:r>
    </w:p>
    <w:p w14:paraId="7EFA1BAE" w14:textId="77777777" w:rsidR="00E426CF" w:rsidRPr="00CD727D" w:rsidRDefault="00E426CF" w:rsidP="00ED7DFA">
      <w:pPr>
        <w:pStyle w:val="Default"/>
        <w:numPr>
          <w:ilvl w:val="0"/>
          <w:numId w:val="7"/>
        </w:numPr>
        <w:spacing w:after="37"/>
        <w:jc w:val="both"/>
        <w:rPr>
          <w:color w:val="auto"/>
        </w:rPr>
      </w:pPr>
      <w:r w:rsidRPr="00CD727D">
        <w:rPr>
          <w:b/>
          <w:bCs/>
          <w:color w:val="auto"/>
        </w:rPr>
        <w:t xml:space="preserve">Maltrato laboral: </w:t>
      </w:r>
      <w:r w:rsidRPr="00CD727D">
        <w:rPr>
          <w:color w:val="auto"/>
        </w:rPr>
        <w:t>Todo acto de violencia contra la integridad física o moral, la libertad física o sexual y los bienes de quien se desempeñe como empleado o trabajador; toda expresión verbal injuriosa o ultrajante que lesione la integridad moral o los derechos a la intimidad y al buen nombre de quienes participen en una relación de trabajo de tipo laboral o todo comportamiento tendiente a menoscabar la autoestima y la dignidad de quien participe en una relación de trabajo de tipo laboral.</w:t>
      </w:r>
    </w:p>
    <w:p w14:paraId="5C04D79F" w14:textId="77777777" w:rsidR="00E426CF" w:rsidRPr="00CD727D" w:rsidRDefault="00E426CF" w:rsidP="00ED7DFA">
      <w:pPr>
        <w:pStyle w:val="Default"/>
        <w:numPr>
          <w:ilvl w:val="0"/>
          <w:numId w:val="7"/>
        </w:numPr>
        <w:spacing w:after="37"/>
        <w:jc w:val="both"/>
        <w:rPr>
          <w:color w:val="auto"/>
        </w:rPr>
      </w:pPr>
      <w:r w:rsidRPr="00CD727D">
        <w:rPr>
          <w:b/>
          <w:bCs/>
          <w:color w:val="auto"/>
        </w:rPr>
        <w:t xml:space="preserve">Persecución laboral: </w:t>
      </w:r>
      <w:r w:rsidRPr="00CD727D">
        <w:rPr>
          <w:color w:val="auto"/>
        </w:rPr>
        <w:t>Toda conducta cuyas características de reiteración o evidente arbitrariedad permitan inferir el propósito de inducir la renuncia del empleado o trabajador, mediante la descalificación, la carga excesiva de trabajo y cambios permanentes de horario que puedan producir desmotivación laboral.</w:t>
      </w:r>
    </w:p>
    <w:p w14:paraId="40D0E0E1" w14:textId="77777777" w:rsidR="00E426CF" w:rsidRPr="00CD727D" w:rsidRDefault="00E426CF" w:rsidP="00ED7DFA">
      <w:pPr>
        <w:pStyle w:val="Default"/>
        <w:numPr>
          <w:ilvl w:val="0"/>
          <w:numId w:val="7"/>
        </w:numPr>
        <w:spacing w:after="37"/>
        <w:jc w:val="both"/>
        <w:rPr>
          <w:color w:val="auto"/>
        </w:rPr>
      </w:pPr>
      <w:r w:rsidRPr="00CD727D">
        <w:rPr>
          <w:b/>
          <w:bCs/>
          <w:color w:val="auto"/>
        </w:rPr>
        <w:t xml:space="preserve">Discriminación laboral: </w:t>
      </w:r>
      <w:r w:rsidRPr="00CD727D">
        <w:rPr>
          <w:color w:val="auto"/>
        </w:rPr>
        <w:t>Todo trato diferenciado por razones de raza, género, origen familiar o nacional, credo religioso, preferencia política o situación social o que carezca de toda razonabilidad desde el punto de vista laboral.</w:t>
      </w:r>
    </w:p>
    <w:p w14:paraId="284FE3B8" w14:textId="77777777" w:rsidR="00E426CF" w:rsidRPr="00CD727D" w:rsidRDefault="00E426CF" w:rsidP="00ED7DFA">
      <w:pPr>
        <w:pStyle w:val="Default"/>
        <w:numPr>
          <w:ilvl w:val="0"/>
          <w:numId w:val="7"/>
        </w:numPr>
        <w:spacing w:after="37"/>
        <w:jc w:val="both"/>
        <w:rPr>
          <w:color w:val="auto"/>
        </w:rPr>
      </w:pPr>
      <w:r w:rsidRPr="00CD727D">
        <w:rPr>
          <w:b/>
          <w:bCs/>
          <w:color w:val="auto"/>
        </w:rPr>
        <w:t xml:space="preserve">Entorpecimiento laboral: </w:t>
      </w:r>
      <w:r w:rsidRPr="00CD727D">
        <w:rPr>
          <w:color w:val="auto"/>
        </w:rPr>
        <w:t>Toda acción tendiente a obstaculizar el cumplimiento de la labor o hacerla más gravosa o retardarla con perjuicio para el trabajador o empleado.</w:t>
      </w:r>
    </w:p>
    <w:p w14:paraId="1BDFC45E" w14:textId="77777777" w:rsidR="00E426CF" w:rsidRPr="00CD727D" w:rsidRDefault="00E426CF" w:rsidP="00ED7DFA">
      <w:pPr>
        <w:pStyle w:val="Default"/>
        <w:numPr>
          <w:ilvl w:val="0"/>
          <w:numId w:val="7"/>
        </w:numPr>
        <w:spacing w:after="37"/>
        <w:jc w:val="both"/>
        <w:rPr>
          <w:color w:val="auto"/>
        </w:rPr>
      </w:pPr>
      <w:r w:rsidRPr="00CD727D">
        <w:rPr>
          <w:b/>
          <w:bCs/>
          <w:color w:val="auto"/>
        </w:rPr>
        <w:t xml:space="preserve">Inequidad laboral: </w:t>
      </w:r>
      <w:r w:rsidRPr="00CD727D">
        <w:rPr>
          <w:color w:val="auto"/>
        </w:rPr>
        <w:t>Asignación de funciones a menosprecio del trabajador.</w:t>
      </w:r>
    </w:p>
    <w:p w14:paraId="727CF84D" w14:textId="77777777" w:rsidR="00E426CF" w:rsidRDefault="00E426CF" w:rsidP="00ED7DFA">
      <w:pPr>
        <w:pStyle w:val="Default"/>
        <w:numPr>
          <w:ilvl w:val="0"/>
          <w:numId w:val="7"/>
        </w:numPr>
        <w:spacing w:after="37"/>
        <w:jc w:val="both"/>
        <w:rPr>
          <w:color w:val="auto"/>
        </w:rPr>
      </w:pPr>
      <w:r w:rsidRPr="00CD727D">
        <w:rPr>
          <w:b/>
          <w:bCs/>
          <w:color w:val="auto"/>
        </w:rPr>
        <w:t xml:space="preserve">Desprotección laboral: </w:t>
      </w:r>
      <w:r w:rsidRPr="00CD727D">
        <w:rPr>
          <w:color w:val="auto"/>
        </w:rPr>
        <w:t>Toda conducta tendiente a poner en riesgo la integridad y la seguridad del trabajador mediante órdenes o asignación de funciones sin el cumplimiento de los requisitos mínimos de protección y seguridad para el trabajador.</w:t>
      </w:r>
    </w:p>
    <w:p w14:paraId="5E743D38" w14:textId="77777777" w:rsidR="00773AEA" w:rsidRDefault="00773AEA" w:rsidP="00773AEA">
      <w:pPr>
        <w:pStyle w:val="Default"/>
        <w:spacing w:after="37"/>
        <w:jc w:val="both"/>
        <w:rPr>
          <w:color w:val="auto"/>
        </w:rPr>
      </w:pPr>
    </w:p>
    <w:p w14:paraId="178709A0" w14:textId="77777777" w:rsidR="00773AEA" w:rsidRDefault="00773AEA" w:rsidP="00773AEA">
      <w:pPr>
        <w:pStyle w:val="Default"/>
        <w:spacing w:after="37"/>
        <w:jc w:val="both"/>
        <w:rPr>
          <w:color w:val="auto"/>
        </w:rPr>
      </w:pPr>
    </w:p>
    <w:p w14:paraId="4CA17AAA" w14:textId="77777777" w:rsidR="00773AEA" w:rsidRDefault="00773AEA" w:rsidP="00773AEA">
      <w:pPr>
        <w:pStyle w:val="Default"/>
        <w:spacing w:after="37"/>
        <w:jc w:val="both"/>
        <w:rPr>
          <w:color w:val="auto"/>
        </w:rPr>
      </w:pPr>
    </w:p>
    <w:p w14:paraId="139B0976" w14:textId="77777777" w:rsidR="00773AEA" w:rsidRPr="00CD727D" w:rsidRDefault="00773AEA" w:rsidP="00773AEA">
      <w:pPr>
        <w:pStyle w:val="Default"/>
        <w:spacing w:after="37"/>
        <w:jc w:val="both"/>
        <w:rPr>
          <w:color w:val="auto"/>
        </w:rPr>
      </w:pPr>
    </w:p>
    <w:p w14:paraId="0DD72242" w14:textId="7F82D8A4" w:rsidR="00773AEA" w:rsidRPr="00773AEA" w:rsidRDefault="00E426CF" w:rsidP="00773AEA">
      <w:pPr>
        <w:pStyle w:val="Default"/>
        <w:numPr>
          <w:ilvl w:val="0"/>
          <w:numId w:val="7"/>
        </w:numPr>
        <w:spacing w:after="37"/>
        <w:jc w:val="both"/>
        <w:rPr>
          <w:color w:val="auto"/>
        </w:rPr>
      </w:pPr>
      <w:r w:rsidRPr="00CD727D">
        <w:rPr>
          <w:b/>
          <w:bCs/>
          <w:color w:val="auto"/>
        </w:rPr>
        <w:t xml:space="preserve">Efectos en la salud: </w:t>
      </w:r>
      <w:r w:rsidRPr="00CD727D">
        <w:rPr>
          <w:color w:val="auto"/>
        </w:rPr>
        <w:t>Alteraciones que pueden manifestarse mediante síntomas subjetivos o signos, ya sea en forma aislada o formando parte de un cuadro o diagnóstico clínico.</w:t>
      </w:r>
    </w:p>
    <w:p w14:paraId="460F7156" w14:textId="77777777" w:rsidR="00E426CF" w:rsidRPr="00CD727D" w:rsidRDefault="00E426CF" w:rsidP="00ED7DFA">
      <w:pPr>
        <w:pStyle w:val="Default"/>
        <w:numPr>
          <w:ilvl w:val="0"/>
          <w:numId w:val="7"/>
        </w:numPr>
        <w:jc w:val="both"/>
        <w:rPr>
          <w:color w:val="auto"/>
        </w:rPr>
      </w:pPr>
      <w:r w:rsidRPr="00CD727D">
        <w:rPr>
          <w:b/>
          <w:bCs/>
          <w:color w:val="auto"/>
        </w:rPr>
        <w:t xml:space="preserve">Efectos en el trabajo: </w:t>
      </w:r>
      <w:r w:rsidRPr="00CD727D">
        <w:rPr>
          <w:color w:val="auto"/>
        </w:rPr>
        <w:t>Consecuencias en el medio laboral y en los resultados del trabajo.</w:t>
      </w:r>
    </w:p>
    <w:p w14:paraId="597BD133" w14:textId="77777777" w:rsidR="00651E2B" w:rsidRDefault="00651E2B" w:rsidP="00ED7DFA">
      <w:pPr>
        <w:pStyle w:val="Default"/>
        <w:jc w:val="both"/>
        <w:rPr>
          <w:color w:val="auto"/>
        </w:rPr>
      </w:pPr>
    </w:p>
    <w:p w14:paraId="6ABFCA6F" w14:textId="77777777" w:rsidR="00773AEA" w:rsidRDefault="00773AEA" w:rsidP="00ED7DFA">
      <w:pPr>
        <w:pStyle w:val="Default"/>
        <w:jc w:val="both"/>
        <w:rPr>
          <w:color w:val="auto"/>
        </w:rPr>
      </w:pPr>
    </w:p>
    <w:p w14:paraId="7E156D03" w14:textId="77777777" w:rsidR="00651E2B" w:rsidRDefault="00E426CF" w:rsidP="00651E2B">
      <w:pPr>
        <w:pStyle w:val="Default"/>
        <w:numPr>
          <w:ilvl w:val="0"/>
          <w:numId w:val="25"/>
        </w:numPr>
        <w:jc w:val="both"/>
        <w:rPr>
          <w:b/>
          <w:bCs/>
          <w:color w:val="auto"/>
        </w:rPr>
      </w:pPr>
      <w:r w:rsidRPr="00CD727D">
        <w:rPr>
          <w:b/>
          <w:bCs/>
          <w:color w:val="auto"/>
        </w:rPr>
        <w:t>DESARROLLO DEL PROCEDIMIENTO</w:t>
      </w:r>
    </w:p>
    <w:p w14:paraId="170403FA" w14:textId="77777777" w:rsidR="00E426CF" w:rsidRPr="00651E2B" w:rsidRDefault="00E426CF" w:rsidP="00651E2B">
      <w:pPr>
        <w:pStyle w:val="Default"/>
        <w:ind w:left="360"/>
        <w:jc w:val="both"/>
        <w:rPr>
          <w:b/>
          <w:bCs/>
          <w:color w:val="auto"/>
        </w:rPr>
      </w:pPr>
      <w:r w:rsidRPr="00651E2B">
        <w:rPr>
          <w:color w:val="auto"/>
        </w:rPr>
        <w:t>El Comité de Convivencia Laboral procurará generar una conciencia colectiva conviviente con el fin de promover el trabajo en condiciones dignas y justas, la armonía y el buen ambiente laboral para todos los empleados, protegiendo la intimidad, la honra, la salud mental y la libertad de éstos.</w:t>
      </w:r>
    </w:p>
    <w:p w14:paraId="10195947" w14:textId="77777777" w:rsidR="00572B06" w:rsidRPr="00CD727D" w:rsidRDefault="00572B06" w:rsidP="00ED7DFA">
      <w:pPr>
        <w:pStyle w:val="Default"/>
        <w:ind w:left="720"/>
        <w:jc w:val="both"/>
        <w:rPr>
          <w:color w:val="auto"/>
        </w:rPr>
      </w:pPr>
    </w:p>
    <w:p w14:paraId="3782A8E6" w14:textId="77777777" w:rsidR="00572B06" w:rsidRDefault="00572B06" w:rsidP="00ED7DFA">
      <w:pPr>
        <w:pStyle w:val="Default"/>
        <w:ind w:left="360"/>
        <w:jc w:val="both"/>
        <w:rPr>
          <w:color w:val="auto"/>
        </w:rPr>
      </w:pPr>
      <w:r w:rsidRPr="00CD727D">
        <w:rPr>
          <w:color w:val="auto"/>
        </w:rPr>
        <w:t>La E.S.E Hospital San Juan de Dios de Yarumal a través del Comité de Convivencia Laboral, como empleador está comprometida con la planeación, el seguimiento y el control del bienestar físico y mental de sus trabajadores por tal motivo las disposiciones contenidas en este procedimiento irán encaminadas a establecer los lineamientos para la prevención y atención de acoso laboral y/o sexual.</w:t>
      </w:r>
    </w:p>
    <w:p w14:paraId="2A964A8F" w14:textId="77777777" w:rsidR="00651E2B" w:rsidRPr="00CD727D" w:rsidRDefault="00651E2B" w:rsidP="00ED7DFA">
      <w:pPr>
        <w:pStyle w:val="Default"/>
        <w:ind w:left="360"/>
        <w:jc w:val="both"/>
        <w:rPr>
          <w:color w:val="auto"/>
        </w:rPr>
      </w:pPr>
    </w:p>
    <w:p w14:paraId="62B722F8" w14:textId="77777777" w:rsidR="00572B06" w:rsidRPr="00CD727D" w:rsidRDefault="00572B06" w:rsidP="00ED7DFA">
      <w:pPr>
        <w:pStyle w:val="Default"/>
        <w:ind w:left="360"/>
        <w:jc w:val="both"/>
        <w:rPr>
          <w:color w:val="auto"/>
        </w:rPr>
      </w:pPr>
      <w:r w:rsidRPr="00CD727D">
        <w:rPr>
          <w:color w:val="auto"/>
        </w:rPr>
        <w:t>El comité tendrá a disposición tres (3) carpetas digitales:</w:t>
      </w:r>
    </w:p>
    <w:p w14:paraId="26C567D3" w14:textId="77777777" w:rsidR="00572B06" w:rsidRPr="00CD727D" w:rsidRDefault="00572B06" w:rsidP="00ED7DFA">
      <w:pPr>
        <w:pStyle w:val="Default"/>
        <w:ind w:left="360"/>
        <w:jc w:val="both"/>
        <w:rPr>
          <w:color w:val="auto"/>
        </w:rPr>
      </w:pPr>
      <w:r w:rsidRPr="00CD727D">
        <w:rPr>
          <w:color w:val="auto"/>
        </w:rPr>
        <w:t xml:space="preserve">a) </w:t>
      </w:r>
      <w:r w:rsidRPr="00651E2B">
        <w:rPr>
          <w:color w:val="auto"/>
          <w:u w:val="single"/>
        </w:rPr>
        <w:t>Conformación:</w:t>
      </w:r>
    </w:p>
    <w:p w14:paraId="7E2CDA6C" w14:textId="77777777" w:rsidR="00572B06" w:rsidRPr="00CD727D" w:rsidRDefault="00572B06" w:rsidP="00ED7DFA">
      <w:pPr>
        <w:pStyle w:val="Default"/>
        <w:numPr>
          <w:ilvl w:val="0"/>
          <w:numId w:val="7"/>
        </w:numPr>
        <w:jc w:val="both"/>
        <w:rPr>
          <w:color w:val="auto"/>
        </w:rPr>
      </w:pPr>
      <w:r w:rsidRPr="00CD727D">
        <w:rPr>
          <w:color w:val="auto"/>
        </w:rPr>
        <w:t>Procedimiento del Comité de Convivencia Laboral.</w:t>
      </w:r>
    </w:p>
    <w:p w14:paraId="19C45A19" w14:textId="77777777" w:rsidR="00572B06" w:rsidRPr="00CD727D" w:rsidRDefault="00572B06" w:rsidP="00ED7DFA">
      <w:pPr>
        <w:pStyle w:val="Default"/>
        <w:numPr>
          <w:ilvl w:val="0"/>
          <w:numId w:val="7"/>
        </w:numPr>
        <w:jc w:val="both"/>
        <w:rPr>
          <w:color w:val="auto"/>
        </w:rPr>
      </w:pPr>
      <w:r w:rsidRPr="00CD727D">
        <w:rPr>
          <w:color w:val="auto"/>
        </w:rPr>
        <w:t>Acta de reunión para la conformación del CCL.</w:t>
      </w:r>
    </w:p>
    <w:p w14:paraId="1CC1241C" w14:textId="77777777" w:rsidR="00572B06" w:rsidRPr="00CD727D" w:rsidRDefault="00572B06" w:rsidP="00ED7DFA">
      <w:pPr>
        <w:pStyle w:val="Default"/>
        <w:numPr>
          <w:ilvl w:val="0"/>
          <w:numId w:val="7"/>
        </w:numPr>
        <w:jc w:val="both"/>
        <w:rPr>
          <w:color w:val="auto"/>
        </w:rPr>
      </w:pPr>
      <w:r w:rsidRPr="00CD727D">
        <w:rPr>
          <w:color w:val="auto"/>
        </w:rPr>
        <w:t>Promoción de inscripción CCL.</w:t>
      </w:r>
    </w:p>
    <w:p w14:paraId="38931466" w14:textId="77777777" w:rsidR="00572B06" w:rsidRPr="00CD727D" w:rsidRDefault="00572B06" w:rsidP="00ED7DFA">
      <w:pPr>
        <w:pStyle w:val="Default"/>
        <w:numPr>
          <w:ilvl w:val="0"/>
          <w:numId w:val="7"/>
        </w:numPr>
        <w:jc w:val="both"/>
        <w:rPr>
          <w:color w:val="auto"/>
        </w:rPr>
      </w:pPr>
      <w:r w:rsidRPr="00CD727D">
        <w:rPr>
          <w:color w:val="auto"/>
        </w:rPr>
        <w:t>Acta de apertura de elecciones CCL.</w:t>
      </w:r>
    </w:p>
    <w:p w14:paraId="7D8258CE" w14:textId="77777777" w:rsidR="00572B06" w:rsidRPr="00CD727D" w:rsidRDefault="00572B06" w:rsidP="00ED7DFA">
      <w:pPr>
        <w:pStyle w:val="Default"/>
        <w:numPr>
          <w:ilvl w:val="0"/>
          <w:numId w:val="7"/>
        </w:numPr>
        <w:jc w:val="both"/>
        <w:rPr>
          <w:color w:val="auto"/>
        </w:rPr>
      </w:pPr>
      <w:r w:rsidRPr="00CD727D">
        <w:rPr>
          <w:color w:val="auto"/>
        </w:rPr>
        <w:t>Acta de cierre de elecciones CCL.</w:t>
      </w:r>
    </w:p>
    <w:p w14:paraId="0C95C92E" w14:textId="77777777" w:rsidR="00572B06" w:rsidRPr="00CD727D" w:rsidRDefault="00572B06" w:rsidP="00ED7DFA">
      <w:pPr>
        <w:pStyle w:val="Default"/>
        <w:numPr>
          <w:ilvl w:val="0"/>
          <w:numId w:val="7"/>
        </w:numPr>
        <w:jc w:val="both"/>
        <w:rPr>
          <w:color w:val="auto"/>
        </w:rPr>
      </w:pPr>
      <w:r w:rsidRPr="00CD727D">
        <w:rPr>
          <w:color w:val="auto"/>
        </w:rPr>
        <w:t>Resultado de elecciones.</w:t>
      </w:r>
    </w:p>
    <w:p w14:paraId="6953A461" w14:textId="77777777" w:rsidR="00572B06" w:rsidRPr="00CD727D" w:rsidRDefault="00572B06" w:rsidP="00ED7DFA">
      <w:pPr>
        <w:pStyle w:val="Default"/>
        <w:numPr>
          <w:ilvl w:val="0"/>
          <w:numId w:val="7"/>
        </w:numPr>
        <w:jc w:val="both"/>
        <w:rPr>
          <w:color w:val="auto"/>
        </w:rPr>
      </w:pPr>
      <w:r w:rsidRPr="00CD727D">
        <w:rPr>
          <w:color w:val="auto"/>
        </w:rPr>
        <w:t>Designación por parte del empleador de miembros para el CCL.</w:t>
      </w:r>
    </w:p>
    <w:p w14:paraId="48D5FFB2" w14:textId="77777777" w:rsidR="00572B06" w:rsidRPr="00CD727D" w:rsidRDefault="00572B06" w:rsidP="00ED7DFA">
      <w:pPr>
        <w:pStyle w:val="Default"/>
        <w:numPr>
          <w:ilvl w:val="0"/>
          <w:numId w:val="7"/>
        </w:numPr>
        <w:jc w:val="both"/>
        <w:rPr>
          <w:color w:val="auto"/>
        </w:rPr>
      </w:pPr>
      <w:r w:rsidRPr="00CD727D">
        <w:rPr>
          <w:color w:val="auto"/>
        </w:rPr>
        <w:t>Acta de conformación del CCL.</w:t>
      </w:r>
    </w:p>
    <w:p w14:paraId="54BF1D10" w14:textId="77777777" w:rsidR="00572B06" w:rsidRPr="00CD727D" w:rsidRDefault="00572B06" w:rsidP="00ED7DFA">
      <w:pPr>
        <w:pStyle w:val="Default"/>
        <w:numPr>
          <w:ilvl w:val="0"/>
          <w:numId w:val="7"/>
        </w:numPr>
        <w:jc w:val="both"/>
        <w:rPr>
          <w:color w:val="auto"/>
        </w:rPr>
      </w:pPr>
      <w:r w:rsidRPr="00CD727D">
        <w:rPr>
          <w:color w:val="auto"/>
        </w:rPr>
        <w:t>Sufragantes para elecciones del CCL.</w:t>
      </w:r>
    </w:p>
    <w:p w14:paraId="42CAE101" w14:textId="77777777" w:rsidR="00572B06" w:rsidRPr="00CD727D" w:rsidRDefault="00572B06" w:rsidP="00ED7DFA">
      <w:pPr>
        <w:pStyle w:val="Default"/>
        <w:numPr>
          <w:ilvl w:val="0"/>
          <w:numId w:val="7"/>
        </w:numPr>
        <w:jc w:val="both"/>
        <w:rPr>
          <w:color w:val="auto"/>
        </w:rPr>
      </w:pPr>
      <w:r w:rsidRPr="00CD727D">
        <w:rPr>
          <w:color w:val="auto"/>
        </w:rPr>
        <w:t>Resolución de conformación del CCL.</w:t>
      </w:r>
    </w:p>
    <w:p w14:paraId="7C26B64E" w14:textId="77777777" w:rsidR="00572B06" w:rsidRPr="00CD727D" w:rsidRDefault="00572B06" w:rsidP="00ED7DFA">
      <w:pPr>
        <w:pStyle w:val="Default"/>
        <w:numPr>
          <w:ilvl w:val="0"/>
          <w:numId w:val="7"/>
        </w:numPr>
        <w:jc w:val="both"/>
        <w:rPr>
          <w:color w:val="auto"/>
        </w:rPr>
      </w:pPr>
      <w:r w:rsidRPr="00CD727D">
        <w:rPr>
          <w:color w:val="auto"/>
        </w:rPr>
        <w:t>Acuerdos de confidencialidad.</w:t>
      </w:r>
    </w:p>
    <w:p w14:paraId="742CD175" w14:textId="77777777" w:rsidR="00572B06" w:rsidRPr="00CD727D" w:rsidRDefault="00572B06" w:rsidP="00ED7DFA">
      <w:pPr>
        <w:pStyle w:val="Default"/>
        <w:ind w:left="360"/>
        <w:jc w:val="both"/>
        <w:rPr>
          <w:color w:val="auto"/>
        </w:rPr>
      </w:pPr>
    </w:p>
    <w:p w14:paraId="766C70E8" w14:textId="77777777" w:rsidR="00572B06" w:rsidRPr="00CD727D" w:rsidRDefault="00572B06" w:rsidP="00ED7DFA">
      <w:pPr>
        <w:pStyle w:val="Default"/>
        <w:ind w:left="360"/>
        <w:jc w:val="both"/>
        <w:rPr>
          <w:color w:val="auto"/>
        </w:rPr>
      </w:pPr>
      <w:r w:rsidRPr="00CD727D">
        <w:rPr>
          <w:color w:val="auto"/>
        </w:rPr>
        <w:t xml:space="preserve">b) </w:t>
      </w:r>
      <w:r w:rsidRPr="00651E2B">
        <w:rPr>
          <w:color w:val="auto"/>
          <w:u w:val="single"/>
        </w:rPr>
        <w:t>Actas de reunión:</w:t>
      </w:r>
    </w:p>
    <w:p w14:paraId="39347AC7" w14:textId="77777777" w:rsidR="00572B06" w:rsidRPr="00CD727D" w:rsidRDefault="00572B06" w:rsidP="00ED7DFA">
      <w:pPr>
        <w:pStyle w:val="Default"/>
        <w:numPr>
          <w:ilvl w:val="0"/>
          <w:numId w:val="9"/>
        </w:numPr>
        <w:jc w:val="both"/>
        <w:rPr>
          <w:color w:val="auto"/>
        </w:rPr>
      </w:pPr>
      <w:r w:rsidRPr="00CD727D">
        <w:rPr>
          <w:color w:val="auto"/>
        </w:rPr>
        <w:t>Actas reunión del Comité de Convivencia Laboral.</w:t>
      </w:r>
    </w:p>
    <w:p w14:paraId="2D56FFEF" w14:textId="77777777" w:rsidR="00572B06" w:rsidRDefault="00572B06" w:rsidP="00ED7DFA">
      <w:pPr>
        <w:pStyle w:val="Default"/>
        <w:numPr>
          <w:ilvl w:val="0"/>
          <w:numId w:val="9"/>
        </w:numPr>
        <w:jc w:val="both"/>
        <w:rPr>
          <w:color w:val="auto"/>
        </w:rPr>
      </w:pPr>
      <w:r w:rsidRPr="00CD727D">
        <w:rPr>
          <w:color w:val="auto"/>
        </w:rPr>
        <w:t>Plan de trabajo periodo del Comité de Convivencia Laboral.</w:t>
      </w:r>
    </w:p>
    <w:p w14:paraId="79D39EC6" w14:textId="77777777" w:rsidR="00773AEA" w:rsidRDefault="00773AEA" w:rsidP="00773AEA">
      <w:pPr>
        <w:pStyle w:val="Default"/>
        <w:jc w:val="both"/>
        <w:rPr>
          <w:color w:val="auto"/>
        </w:rPr>
      </w:pPr>
    </w:p>
    <w:p w14:paraId="10527D48" w14:textId="77777777" w:rsidR="00773AEA" w:rsidRPr="00CD727D" w:rsidRDefault="00773AEA" w:rsidP="00773AEA">
      <w:pPr>
        <w:pStyle w:val="Default"/>
        <w:jc w:val="both"/>
        <w:rPr>
          <w:color w:val="auto"/>
        </w:rPr>
      </w:pPr>
    </w:p>
    <w:p w14:paraId="7DA52CEB" w14:textId="77777777" w:rsidR="00572B06" w:rsidRPr="00CD727D" w:rsidRDefault="00572B06" w:rsidP="00ED7DFA">
      <w:pPr>
        <w:pStyle w:val="Default"/>
        <w:numPr>
          <w:ilvl w:val="0"/>
          <w:numId w:val="9"/>
        </w:numPr>
        <w:jc w:val="both"/>
        <w:rPr>
          <w:color w:val="auto"/>
        </w:rPr>
      </w:pPr>
      <w:r w:rsidRPr="00CD727D">
        <w:rPr>
          <w:color w:val="auto"/>
        </w:rPr>
        <w:t>Evidencias de actividades de prevención.</w:t>
      </w:r>
    </w:p>
    <w:p w14:paraId="44B91CF2" w14:textId="77777777" w:rsidR="00572B06" w:rsidRPr="00CD727D" w:rsidRDefault="00572B06" w:rsidP="00ED7DFA">
      <w:pPr>
        <w:pStyle w:val="Default"/>
        <w:numPr>
          <w:ilvl w:val="0"/>
          <w:numId w:val="9"/>
        </w:numPr>
        <w:jc w:val="both"/>
        <w:rPr>
          <w:color w:val="auto"/>
        </w:rPr>
      </w:pPr>
      <w:r w:rsidRPr="00CD727D">
        <w:rPr>
          <w:color w:val="auto"/>
        </w:rPr>
        <w:t>Informes rendición de cuentas de la gestión del Comité de Convivencia Laboral.</w:t>
      </w:r>
    </w:p>
    <w:p w14:paraId="0C984736" w14:textId="77777777" w:rsidR="00572B06" w:rsidRPr="00CD727D" w:rsidRDefault="00572B06" w:rsidP="00ED7DFA">
      <w:pPr>
        <w:pStyle w:val="Default"/>
        <w:ind w:left="360"/>
        <w:jc w:val="both"/>
        <w:rPr>
          <w:color w:val="auto"/>
        </w:rPr>
      </w:pPr>
    </w:p>
    <w:p w14:paraId="48F0872F" w14:textId="77777777" w:rsidR="00572B06" w:rsidRPr="00CD727D" w:rsidRDefault="00572B06" w:rsidP="00ED7DFA">
      <w:pPr>
        <w:pStyle w:val="Default"/>
        <w:ind w:left="360"/>
        <w:jc w:val="both"/>
        <w:rPr>
          <w:color w:val="auto"/>
        </w:rPr>
      </w:pPr>
      <w:r w:rsidRPr="00CD727D">
        <w:rPr>
          <w:color w:val="auto"/>
        </w:rPr>
        <w:t xml:space="preserve">c) </w:t>
      </w:r>
      <w:r w:rsidRPr="00651E2B">
        <w:rPr>
          <w:color w:val="auto"/>
          <w:u w:val="single"/>
        </w:rPr>
        <w:t>Carpeta de registro y seguimiento a casos presentados ante el comité de convivencia laboral:</w:t>
      </w:r>
    </w:p>
    <w:p w14:paraId="4E7EE220" w14:textId="77777777" w:rsidR="00572B06" w:rsidRPr="00CD727D" w:rsidRDefault="00572B06" w:rsidP="00ED7DFA">
      <w:pPr>
        <w:pStyle w:val="Default"/>
        <w:numPr>
          <w:ilvl w:val="0"/>
          <w:numId w:val="11"/>
        </w:numPr>
        <w:jc w:val="both"/>
        <w:rPr>
          <w:color w:val="auto"/>
        </w:rPr>
      </w:pPr>
      <w:r w:rsidRPr="00CD727D">
        <w:rPr>
          <w:color w:val="auto"/>
        </w:rPr>
        <w:t>Formato para interponer una queja por presunto acoso laboral.</w:t>
      </w:r>
    </w:p>
    <w:p w14:paraId="74B5CD79" w14:textId="77777777" w:rsidR="00572B06" w:rsidRPr="00CD727D" w:rsidRDefault="00572B06" w:rsidP="00ED7DFA">
      <w:pPr>
        <w:pStyle w:val="Default"/>
        <w:numPr>
          <w:ilvl w:val="0"/>
          <w:numId w:val="11"/>
        </w:numPr>
        <w:jc w:val="both"/>
        <w:rPr>
          <w:color w:val="auto"/>
        </w:rPr>
      </w:pPr>
      <w:r w:rsidRPr="00CD727D">
        <w:rPr>
          <w:color w:val="auto"/>
        </w:rPr>
        <w:t>Actas de investigación de la queja interpuesta, decisión del Comité, compromisos y demás.</w:t>
      </w:r>
    </w:p>
    <w:p w14:paraId="7D9891B7" w14:textId="77777777" w:rsidR="00572B06" w:rsidRPr="00CD727D" w:rsidRDefault="00572B06" w:rsidP="00ED7DFA">
      <w:pPr>
        <w:pStyle w:val="Default"/>
        <w:ind w:left="360"/>
        <w:jc w:val="both"/>
        <w:rPr>
          <w:color w:val="auto"/>
        </w:rPr>
      </w:pPr>
    </w:p>
    <w:p w14:paraId="611B15EF" w14:textId="77777777" w:rsidR="00572B06" w:rsidRPr="00F335C9" w:rsidRDefault="00572B06" w:rsidP="00F335C9">
      <w:pPr>
        <w:pStyle w:val="Default"/>
        <w:numPr>
          <w:ilvl w:val="1"/>
          <w:numId w:val="25"/>
        </w:numPr>
        <w:jc w:val="both"/>
        <w:rPr>
          <w:b/>
          <w:color w:val="auto"/>
        </w:rPr>
      </w:pPr>
      <w:r w:rsidRPr="00F335C9">
        <w:rPr>
          <w:b/>
          <w:color w:val="auto"/>
        </w:rPr>
        <w:t>Conformación del Comité de Convivencia Laboral</w:t>
      </w:r>
    </w:p>
    <w:p w14:paraId="672566C9" w14:textId="77777777" w:rsidR="00572B06" w:rsidRPr="00CD727D" w:rsidRDefault="00572B06" w:rsidP="00ED7DFA">
      <w:pPr>
        <w:pStyle w:val="Default"/>
        <w:ind w:left="360"/>
        <w:jc w:val="both"/>
        <w:rPr>
          <w:color w:val="auto"/>
        </w:rPr>
      </w:pPr>
    </w:p>
    <w:p w14:paraId="20E51B9E" w14:textId="77777777" w:rsidR="00572B06" w:rsidRPr="00CD727D" w:rsidRDefault="00572B06" w:rsidP="00ED7DFA">
      <w:pPr>
        <w:pStyle w:val="Default"/>
        <w:jc w:val="both"/>
        <w:rPr>
          <w:color w:val="auto"/>
        </w:rPr>
      </w:pPr>
      <w:r w:rsidRPr="00CD727D">
        <w:rPr>
          <w:color w:val="auto"/>
        </w:rPr>
        <w:t>Teniendo en cuenta lo estipulado en el Artículo N°3, de la resolución 1356 de 2012; “Los integrantes del Comité preferiblemente contarán con competencias actitudinales y comportamentales, tales como respeto, imparcialidad, tolerancia, serenidad, confidencialidad, reserva en el manejo de información y ética; así mismo habilidades de comunicación asertiva, liderazgo y resolución de conflictos”.</w:t>
      </w:r>
    </w:p>
    <w:p w14:paraId="106133C6" w14:textId="77777777" w:rsidR="00572B06" w:rsidRPr="00CD727D" w:rsidRDefault="00572B06" w:rsidP="00ED7DFA">
      <w:pPr>
        <w:pStyle w:val="Default"/>
        <w:jc w:val="both"/>
        <w:rPr>
          <w:color w:val="auto"/>
        </w:rPr>
      </w:pPr>
    </w:p>
    <w:p w14:paraId="7C0BEF52" w14:textId="77777777" w:rsidR="00572B06" w:rsidRPr="00CD727D" w:rsidRDefault="00572B06" w:rsidP="00ED7DFA">
      <w:pPr>
        <w:pStyle w:val="Default"/>
        <w:jc w:val="both"/>
        <w:rPr>
          <w:color w:val="auto"/>
        </w:rPr>
      </w:pPr>
      <w:r w:rsidRPr="00CD727D">
        <w:rPr>
          <w:color w:val="auto"/>
        </w:rPr>
        <w:t>El Comité de Convivencia Laboral de la E.S.E no podrá conformarse con servidores</w:t>
      </w:r>
    </w:p>
    <w:p w14:paraId="70E90610" w14:textId="77777777" w:rsidR="00572B06" w:rsidRPr="00CD727D" w:rsidRDefault="00572B06" w:rsidP="00ED7DFA">
      <w:pPr>
        <w:pStyle w:val="Default"/>
        <w:jc w:val="both"/>
        <w:rPr>
          <w:color w:val="auto"/>
        </w:rPr>
      </w:pPr>
      <w:r w:rsidRPr="00CD727D">
        <w:rPr>
          <w:color w:val="auto"/>
        </w:rPr>
        <w:t>públicos que se les haya formulado una queja de acoso laboral, acoso sexual</w:t>
      </w:r>
    </w:p>
    <w:p w14:paraId="369A7598" w14:textId="77777777" w:rsidR="00572B06" w:rsidRPr="00CD727D" w:rsidRDefault="00572B06" w:rsidP="00ED7DFA">
      <w:pPr>
        <w:pStyle w:val="Default"/>
        <w:jc w:val="both"/>
        <w:rPr>
          <w:color w:val="auto"/>
        </w:rPr>
      </w:pPr>
      <w:r w:rsidRPr="00CD727D">
        <w:rPr>
          <w:color w:val="auto"/>
        </w:rPr>
        <w:t>o que hayan sido víctimas de estos, en los seis (6) meses anteriores a su conformación.</w:t>
      </w:r>
    </w:p>
    <w:p w14:paraId="5E9E23B4" w14:textId="77777777" w:rsidR="00572B06" w:rsidRPr="00CD727D" w:rsidRDefault="00572B06" w:rsidP="00ED7DFA">
      <w:pPr>
        <w:pStyle w:val="Default"/>
        <w:jc w:val="both"/>
        <w:rPr>
          <w:color w:val="auto"/>
        </w:rPr>
      </w:pPr>
      <w:r w:rsidRPr="00CD727D">
        <w:rPr>
          <w:color w:val="auto"/>
        </w:rPr>
        <w:t>Esta conformación se realizará en las siguientes fases:</w:t>
      </w:r>
    </w:p>
    <w:p w14:paraId="73CCA846" w14:textId="77777777" w:rsidR="00572B06" w:rsidRPr="00CD727D" w:rsidRDefault="00572B06" w:rsidP="00ED7DFA">
      <w:pPr>
        <w:pStyle w:val="Default"/>
        <w:jc w:val="both"/>
        <w:rPr>
          <w:color w:val="auto"/>
        </w:rPr>
      </w:pPr>
    </w:p>
    <w:p w14:paraId="0D607740" w14:textId="77777777" w:rsidR="00572B06" w:rsidRPr="00CD727D" w:rsidRDefault="00572B06" w:rsidP="00ED7DFA">
      <w:pPr>
        <w:pStyle w:val="Default"/>
        <w:jc w:val="both"/>
        <w:rPr>
          <w:color w:val="auto"/>
          <w:u w:val="single"/>
        </w:rPr>
      </w:pPr>
      <w:r w:rsidRPr="00CD727D">
        <w:rPr>
          <w:color w:val="auto"/>
          <w:u w:val="single"/>
        </w:rPr>
        <w:t>6.1.1 Fase N°1: Reunión para la coordinación de la conformación del Comité de Convivencia Laboral.</w:t>
      </w:r>
    </w:p>
    <w:p w14:paraId="48CB826E" w14:textId="77777777" w:rsidR="00572B06" w:rsidRPr="00CD727D" w:rsidRDefault="00572B06" w:rsidP="00ED7DFA">
      <w:pPr>
        <w:pStyle w:val="Default"/>
        <w:jc w:val="both"/>
        <w:rPr>
          <w:color w:val="auto"/>
        </w:rPr>
      </w:pPr>
      <w:r w:rsidRPr="00CD727D">
        <w:rPr>
          <w:color w:val="auto"/>
        </w:rPr>
        <w:t>Treinta días (30) antes de que se termine el periodo vigente del Comité de Convivencia Laboral, se realizará una reunión entre el área de Gestión humana y Seguridad y Salud en el Trabajo de la empresa para hacer el cronograma para la nueva constitución del Comité de Convivencia Laboral.</w:t>
      </w:r>
    </w:p>
    <w:p w14:paraId="425787EF" w14:textId="77777777" w:rsidR="00572B06" w:rsidRPr="00CD727D" w:rsidRDefault="00572B06" w:rsidP="00ED7DFA">
      <w:pPr>
        <w:pStyle w:val="Default"/>
        <w:jc w:val="both"/>
        <w:rPr>
          <w:color w:val="auto"/>
        </w:rPr>
      </w:pPr>
    </w:p>
    <w:p w14:paraId="3306AABA" w14:textId="77777777" w:rsidR="00572B06" w:rsidRPr="00CD727D" w:rsidRDefault="00572B06" w:rsidP="00ED7DFA">
      <w:pPr>
        <w:pStyle w:val="Default"/>
        <w:jc w:val="both"/>
        <w:rPr>
          <w:color w:val="auto"/>
          <w:u w:val="single"/>
        </w:rPr>
      </w:pPr>
      <w:r w:rsidRPr="00CD727D">
        <w:rPr>
          <w:color w:val="auto"/>
          <w:u w:val="single"/>
        </w:rPr>
        <w:t xml:space="preserve">6.1.2 Fase </w:t>
      </w:r>
      <w:proofErr w:type="spellStart"/>
      <w:r w:rsidRPr="00CD727D">
        <w:rPr>
          <w:color w:val="auto"/>
          <w:u w:val="single"/>
        </w:rPr>
        <w:t>N°</w:t>
      </w:r>
      <w:proofErr w:type="spellEnd"/>
      <w:r w:rsidRPr="00CD727D">
        <w:rPr>
          <w:color w:val="auto"/>
          <w:u w:val="single"/>
        </w:rPr>
        <w:t xml:space="preserve"> 2: Convocatoria al Comité de Convivencia Laboral.</w:t>
      </w:r>
    </w:p>
    <w:p w14:paraId="21D05F50" w14:textId="77777777" w:rsidR="00572B06" w:rsidRDefault="00572B06" w:rsidP="00ED7DFA">
      <w:pPr>
        <w:pStyle w:val="Default"/>
        <w:jc w:val="both"/>
        <w:rPr>
          <w:color w:val="auto"/>
        </w:rPr>
      </w:pPr>
      <w:r w:rsidRPr="00CD727D">
        <w:rPr>
          <w:color w:val="auto"/>
        </w:rPr>
        <w:t>Según el artículo 1 de la resolución 1356 de 2012, modificando el artículo 3 de la resolución 652 de 2012. El Comité de Convivencia Laboral de la E.S.E Hospital San Juan de Dios de Yarumal estará compuesto por un (1) representante del empleador y un (1) representante de los trabajadores, con sus respectivos suplentes a través de votación secreta que represente la expresión libre, espontánea y autentica de todos los trabajadores, y mediante escrutinio público.</w:t>
      </w:r>
    </w:p>
    <w:p w14:paraId="6AC13594" w14:textId="77777777" w:rsidR="00773AEA" w:rsidRDefault="00773AEA" w:rsidP="00ED7DFA">
      <w:pPr>
        <w:pStyle w:val="Default"/>
        <w:jc w:val="both"/>
        <w:rPr>
          <w:color w:val="auto"/>
        </w:rPr>
      </w:pPr>
    </w:p>
    <w:p w14:paraId="2FFF5754" w14:textId="77777777" w:rsidR="00773AEA" w:rsidRPr="00CD727D" w:rsidRDefault="00773AEA" w:rsidP="00ED7DFA">
      <w:pPr>
        <w:pStyle w:val="Default"/>
        <w:jc w:val="both"/>
        <w:rPr>
          <w:color w:val="auto"/>
        </w:rPr>
      </w:pPr>
    </w:p>
    <w:p w14:paraId="51E54D50" w14:textId="77777777" w:rsidR="00572B06" w:rsidRPr="00CD727D" w:rsidRDefault="00572B06" w:rsidP="00ED7DFA">
      <w:pPr>
        <w:pStyle w:val="Default"/>
        <w:jc w:val="both"/>
        <w:rPr>
          <w:color w:val="auto"/>
        </w:rPr>
      </w:pPr>
      <w:r w:rsidRPr="00CD727D">
        <w:rPr>
          <w:color w:val="auto"/>
        </w:rPr>
        <w:t>La convocatoria se realizará por los medios de comunicación institucionales como correo electrónico y WhatsApp.</w:t>
      </w:r>
    </w:p>
    <w:p w14:paraId="64D3DA51" w14:textId="77777777" w:rsidR="00572B06" w:rsidRPr="00CD727D" w:rsidRDefault="00572B06" w:rsidP="00ED7DFA">
      <w:pPr>
        <w:pStyle w:val="Default"/>
        <w:jc w:val="both"/>
        <w:rPr>
          <w:color w:val="auto"/>
        </w:rPr>
      </w:pPr>
    </w:p>
    <w:p w14:paraId="2E6B309D" w14:textId="77777777" w:rsidR="00572B06" w:rsidRPr="00CD727D" w:rsidRDefault="00572B06" w:rsidP="00ED7DFA">
      <w:pPr>
        <w:pStyle w:val="Default"/>
        <w:jc w:val="both"/>
        <w:rPr>
          <w:color w:val="auto"/>
        </w:rPr>
      </w:pPr>
      <w:r w:rsidRPr="00CD727D">
        <w:rPr>
          <w:color w:val="auto"/>
          <w:u w:val="single"/>
        </w:rPr>
        <w:t>Periodo:</w:t>
      </w:r>
      <w:r w:rsidRPr="00CD727D">
        <w:rPr>
          <w:color w:val="auto"/>
        </w:rPr>
        <w:t xml:space="preserve"> El período de los miembros del Comité de Convivencia será de dos (2) años, a partir de la conformación del mismo, que se contarán desde la fecha de la comunicación de la elección y/o designación.</w:t>
      </w:r>
    </w:p>
    <w:p w14:paraId="6134D30C" w14:textId="77777777" w:rsidR="00572B06" w:rsidRPr="00CD727D" w:rsidRDefault="00572B06" w:rsidP="00ED7DFA">
      <w:pPr>
        <w:pStyle w:val="Default"/>
        <w:jc w:val="both"/>
        <w:rPr>
          <w:color w:val="auto"/>
        </w:rPr>
      </w:pPr>
    </w:p>
    <w:p w14:paraId="42914F4C" w14:textId="77777777" w:rsidR="00572B06" w:rsidRPr="00CD727D" w:rsidRDefault="00572B06" w:rsidP="00ED7DFA">
      <w:pPr>
        <w:pStyle w:val="Default"/>
        <w:jc w:val="both"/>
        <w:rPr>
          <w:color w:val="auto"/>
        </w:rPr>
      </w:pPr>
      <w:r w:rsidRPr="00CD727D">
        <w:rPr>
          <w:color w:val="auto"/>
          <w:u w:val="single"/>
        </w:rPr>
        <w:t>Elección de suplentes, los reemplazos temporales y definitivos:</w:t>
      </w:r>
      <w:r w:rsidRPr="00CD727D">
        <w:rPr>
          <w:color w:val="auto"/>
        </w:rPr>
        <w:t xml:space="preserve"> Los suplentes convocados serán elegidos en el orden de votación en que hayan sido elegidos. En caso de requerirse la convocatoria de nuevos miembros suplentes, estos se escogerán, en orden de votación, entre los demás candidatos inscritos para la elección de miembros del Comité. Al igual que los reemplazos temporales y definitivos.</w:t>
      </w:r>
    </w:p>
    <w:p w14:paraId="5B9BEB94" w14:textId="77777777" w:rsidR="00572B06" w:rsidRPr="00CD727D" w:rsidRDefault="00572B06" w:rsidP="00ED7DFA">
      <w:pPr>
        <w:pStyle w:val="Default"/>
        <w:jc w:val="both"/>
        <w:rPr>
          <w:color w:val="auto"/>
        </w:rPr>
      </w:pPr>
    </w:p>
    <w:p w14:paraId="07A965DC" w14:textId="77777777" w:rsidR="00572B06" w:rsidRPr="00CD727D" w:rsidRDefault="00572B06" w:rsidP="00ED7DFA">
      <w:pPr>
        <w:pStyle w:val="Default"/>
        <w:jc w:val="both"/>
        <w:rPr>
          <w:color w:val="auto"/>
          <w:u w:val="single"/>
        </w:rPr>
      </w:pPr>
      <w:r w:rsidRPr="00CD727D">
        <w:rPr>
          <w:color w:val="auto"/>
          <w:u w:val="single"/>
        </w:rPr>
        <w:t>6.1.3 Fase N°3: Proceso electoral.</w:t>
      </w:r>
    </w:p>
    <w:p w14:paraId="08B55B47" w14:textId="77777777" w:rsidR="00572B06" w:rsidRPr="00CD727D" w:rsidRDefault="00572B06" w:rsidP="00ED7DFA">
      <w:pPr>
        <w:pStyle w:val="Default"/>
        <w:jc w:val="both"/>
        <w:rPr>
          <w:color w:val="auto"/>
        </w:rPr>
      </w:pPr>
    </w:p>
    <w:p w14:paraId="307B68AB" w14:textId="77777777" w:rsidR="00572B06" w:rsidRPr="00CD727D" w:rsidRDefault="00572B06" w:rsidP="00ED7DFA">
      <w:pPr>
        <w:pStyle w:val="Default"/>
        <w:jc w:val="both"/>
        <w:rPr>
          <w:color w:val="auto"/>
        </w:rPr>
      </w:pPr>
      <w:r w:rsidRPr="00CD727D">
        <w:rPr>
          <w:color w:val="auto"/>
        </w:rPr>
        <w:t>El derecho al sufragio no es delegable y en consecuencia debe ser ejercido directamente por cada elector. El mismo se realizará sin ejercicio alguno de coacción, intimidación o promesa de remuneración. Solo podrán votar los empleados directos.</w:t>
      </w:r>
    </w:p>
    <w:p w14:paraId="096B329A" w14:textId="77777777" w:rsidR="00572B06" w:rsidRPr="00CD727D" w:rsidRDefault="00572B06" w:rsidP="00ED7DFA">
      <w:pPr>
        <w:pStyle w:val="Default"/>
        <w:jc w:val="both"/>
        <w:rPr>
          <w:color w:val="auto"/>
        </w:rPr>
      </w:pPr>
    </w:p>
    <w:p w14:paraId="7081068C" w14:textId="77777777" w:rsidR="00572B06" w:rsidRPr="00CD727D" w:rsidRDefault="00572B06" w:rsidP="00ED7DFA">
      <w:pPr>
        <w:pStyle w:val="Default"/>
        <w:jc w:val="both"/>
        <w:rPr>
          <w:color w:val="auto"/>
        </w:rPr>
      </w:pPr>
      <w:r w:rsidRPr="00CD727D">
        <w:rPr>
          <w:color w:val="auto"/>
        </w:rPr>
        <w:t>El área de gestión humana es la encargada de:</w:t>
      </w:r>
    </w:p>
    <w:p w14:paraId="20E52970" w14:textId="77777777" w:rsidR="00572B06" w:rsidRPr="00CD727D" w:rsidRDefault="00572B06" w:rsidP="00ED7DFA">
      <w:pPr>
        <w:pStyle w:val="Default"/>
        <w:numPr>
          <w:ilvl w:val="0"/>
          <w:numId w:val="13"/>
        </w:numPr>
        <w:jc w:val="both"/>
        <w:rPr>
          <w:color w:val="auto"/>
        </w:rPr>
      </w:pPr>
      <w:r w:rsidRPr="00CD727D">
        <w:rPr>
          <w:color w:val="auto"/>
        </w:rPr>
        <w:t>Asegurar la operatividad efectiva y eficiente del proceso de votación, y orientar la logística de la divulgación del proceso de votación.</w:t>
      </w:r>
    </w:p>
    <w:p w14:paraId="12737BD7" w14:textId="77777777" w:rsidR="00572B06" w:rsidRPr="00CD727D" w:rsidRDefault="00572B06" w:rsidP="00ED7DFA">
      <w:pPr>
        <w:pStyle w:val="Default"/>
        <w:numPr>
          <w:ilvl w:val="0"/>
          <w:numId w:val="13"/>
        </w:numPr>
        <w:jc w:val="both"/>
        <w:rPr>
          <w:color w:val="auto"/>
        </w:rPr>
      </w:pPr>
      <w:r w:rsidRPr="00CD727D">
        <w:rPr>
          <w:color w:val="auto"/>
        </w:rPr>
        <w:t>Definir la fecha, hora de apertura y hora de cierre para realizar el proceso electoral.</w:t>
      </w:r>
    </w:p>
    <w:p w14:paraId="7362ABE3" w14:textId="77777777" w:rsidR="00572B06" w:rsidRPr="00CD727D" w:rsidRDefault="00572B06" w:rsidP="00ED7DFA">
      <w:pPr>
        <w:pStyle w:val="Default"/>
        <w:numPr>
          <w:ilvl w:val="0"/>
          <w:numId w:val="13"/>
        </w:numPr>
        <w:jc w:val="both"/>
        <w:rPr>
          <w:color w:val="auto"/>
        </w:rPr>
      </w:pPr>
      <w:r w:rsidRPr="00CD727D">
        <w:rPr>
          <w:color w:val="auto"/>
        </w:rPr>
        <w:t>Elaborar acta de apertura y cierre de votaciones.</w:t>
      </w:r>
    </w:p>
    <w:p w14:paraId="2B6919EE" w14:textId="77777777" w:rsidR="00572B06" w:rsidRPr="00CD727D" w:rsidRDefault="00572B06" w:rsidP="00ED7DFA">
      <w:pPr>
        <w:pStyle w:val="Default"/>
        <w:numPr>
          <w:ilvl w:val="0"/>
          <w:numId w:val="13"/>
        </w:numPr>
        <w:jc w:val="both"/>
        <w:rPr>
          <w:color w:val="auto"/>
        </w:rPr>
      </w:pPr>
      <w:r w:rsidRPr="00CD727D">
        <w:rPr>
          <w:color w:val="auto"/>
        </w:rPr>
        <w:t>Elaborar acta de conformación del Comité de Convivencia Laboral y compartir dichos resultados a todos los empleados.</w:t>
      </w:r>
    </w:p>
    <w:p w14:paraId="7A1479AD" w14:textId="77777777" w:rsidR="00572B06" w:rsidRPr="00CD727D" w:rsidRDefault="00572B06" w:rsidP="00ED7DFA">
      <w:pPr>
        <w:pStyle w:val="Default"/>
        <w:numPr>
          <w:ilvl w:val="0"/>
          <w:numId w:val="13"/>
        </w:numPr>
        <w:jc w:val="both"/>
        <w:rPr>
          <w:color w:val="auto"/>
        </w:rPr>
      </w:pPr>
      <w:r w:rsidRPr="00CD727D">
        <w:rPr>
          <w:color w:val="auto"/>
        </w:rPr>
        <w:t>Elaborar y hacer firmar a los miembros electos el acuerdo de confidencialidad</w:t>
      </w:r>
    </w:p>
    <w:p w14:paraId="7E8CE737" w14:textId="77777777" w:rsidR="00572B06" w:rsidRPr="00CD727D" w:rsidRDefault="00572B06" w:rsidP="00ED7DFA">
      <w:pPr>
        <w:pStyle w:val="Default"/>
        <w:jc w:val="both"/>
        <w:rPr>
          <w:color w:val="auto"/>
        </w:rPr>
      </w:pPr>
    </w:p>
    <w:p w14:paraId="7E8F3578" w14:textId="77777777" w:rsidR="00572B06" w:rsidRPr="00CD727D" w:rsidRDefault="00572B06" w:rsidP="00ED7DFA">
      <w:pPr>
        <w:pStyle w:val="Default"/>
        <w:jc w:val="both"/>
        <w:rPr>
          <w:color w:val="auto"/>
        </w:rPr>
      </w:pPr>
      <w:r w:rsidRPr="00CD727D">
        <w:rPr>
          <w:color w:val="auto"/>
          <w:u w:val="single"/>
        </w:rPr>
        <w:t>Campaña electoral:</w:t>
      </w:r>
      <w:r w:rsidRPr="00CD727D">
        <w:rPr>
          <w:color w:val="auto"/>
        </w:rPr>
        <w:t xml:space="preserve"> El área de gestión humana define los mecanismos de divulgación y presentación de los candidatos a todos los empleados de la empresa.</w:t>
      </w:r>
    </w:p>
    <w:p w14:paraId="57032C9C" w14:textId="77777777" w:rsidR="00572B06" w:rsidRPr="00CD727D" w:rsidRDefault="00572B06" w:rsidP="00ED7DFA">
      <w:pPr>
        <w:pStyle w:val="Default"/>
        <w:jc w:val="both"/>
        <w:rPr>
          <w:color w:val="auto"/>
        </w:rPr>
      </w:pPr>
    </w:p>
    <w:p w14:paraId="2FD34BCB" w14:textId="77777777" w:rsidR="00572B06" w:rsidRPr="00CD727D" w:rsidRDefault="00572B06" w:rsidP="00ED7DFA">
      <w:pPr>
        <w:pStyle w:val="Default"/>
        <w:jc w:val="both"/>
        <w:rPr>
          <w:color w:val="auto"/>
        </w:rPr>
      </w:pPr>
      <w:r w:rsidRPr="00CD727D">
        <w:rPr>
          <w:color w:val="auto"/>
          <w:u w:val="single"/>
        </w:rPr>
        <w:t>Actores electorales:</w:t>
      </w:r>
      <w:r w:rsidRPr="00CD727D">
        <w:rPr>
          <w:color w:val="auto"/>
        </w:rPr>
        <w:t xml:space="preserve"> Coordinador de talento humano, coordinación del SG-SST y empleados de la empresa.</w:t>
      </w:r>
    </w:p>
    <w:p w14:paraId="580F6C88" w14:textId="77777777" w:rsidR="00572B06" w:rsidRDefault="00572B06" w:rsidP="00ED7DFA">
      <w:pPr>
        <w:pStyle w:val="Default"/>
        <w:jc w:val="both"/>
        <w:rPr>
          <w:color w:val="auto"/>
        </w:rPr>
      </w:pPr>
    </w:p>
    <w:p w14:paraId="536CADB9" w14:textId="77777777" w:rsidR="00773AEA" w:rsidRDefault="00773AEA" w:rsidP="00ED7DFA">
      <w:pPr>
        <w:pStyle w:val="Default"/>
        <w:jc w:val="both"/>
        <w:rPr>
          <w:color w:val="auto"/>
        </w:rPr>
      </w:pPr>
    </w:p>
    <w:p w14:paraId="5103737E" w14:textId="77777777" w:rsidR="00773AEA" w:rsidRDefault="00773AEA" w:rsidP="00ED7DFA">
      <w:pPr>
        <w:pStyle w:val="Default"/>
        <w:jc w:val="both"/>
        <w:rPr>
          <w:color w:val="auto"/>
        </w:rPr>
      </w:pPr>
    </w:p>
    <w:p w14:paraId="1FE71443" w14:textId="77777777" w:rsidR="00773AEA" w:rsidRPr="00CD727D" w:rsidRDefault="00773AEA" w:rsidP="00ED7DFA">
      <w:pPr>
        <w:pStyle w:val="Default"/>
        <w:jc w:val="both"/>
        <w:rPr>
          <w:color w:val="auto"/>
        </w:rPr>
      </w:pPr>
    </w:p>
    <w:p w14:paraId="62C389AD" w14:textId="77777777" w:rsidR="00572B06" w:rsidRPr="00CD727D" w:rsidRDefault="00572B06" w:rsidP="00ED7DFA">
      <w:pPr>
        <w:pStyle w:val="Default"/>
        <w:jc w:val="both"/>
        <w:rPr>
          <w:color w:val="auto"/>
          <w:u w:val="single"/>
        </w:rPr>
      </w:pPr>
      <w:r w:rsidRPr="00CD727D">
        <w:rPr>
          <w:color w:val="auto"/>
          <w:u w:val="single"/>
        </w:rPr>
        <w:t>Escrutinio de las votaciones:</w:t>
      </w:r>
    </w:p>
    <w:p w14:paraId="02859DC0" w14:textId="77777777" w:rsidR="00572B06" w:rsidRPr="00CD727D" w:rsidRDefault="00572B06" w:rsidP="00ED7DFA">
      <w:pPr>
        <w:pStyle w:val="Default"/>
        <w:spacing w:after="20"/>
        <w:jc w:val="both"/>
        <w:rPr>
          <w:color w:val="auto"/>
        </w:rPr>
      </w:pPr>
      <w:r w:rsidRPr="00CD727D">
        <w:rPr>
          <w:color w:val="auto"/>
        </w:rPr>
        <w:t>a) Es responsabilidad del área de gestión humana y SST, determinar las reglas del escrutinio con el objetivo de que sean claras, que se conozcan por anticipado y sean comprendidas por todos los implicados en la elección. Ambas áreas también actuaran como testigos de las elecciones.</w:t>
      </w:r>
    </w:p>
    <w:p w14:paraId="5B017171" w14:textId="77777777" w:rsidR="00572B06" w:rsidRPr="00CD727D" w:rsidRDefault="00572B06" w:rsidP="00ED7DFA">
      <w:pPr>
        <w:pStyle w:val="Default"/>
        <w:spacing w:after="20"/>
        <w:jc w:val="both"/>
        <w:rPr>
          <w:color w:val="auto"/>
        </w:rPr>
      </w:pPr>
      <w:r w:rsidRPr="00CD727D">
        <w:rPr>
          <w:color w:val="auto"/>
        </w:rPr>
        <w:t>b) Las elecciones se pueden realizar de manera virtual mediante formularios online o presenciales, se debe garantizar que se siga el proceso particular adecuado de recolección segura de datos, conteo, validación, auditoria, transparencia y fiscalización.</w:t>
      </w:r>
    </w:p>
    <w:p w14:paraId="6169D9B6" w14:textId="77777777" w:rsidR="00572B06" w:rsidRPr="00CD727D" w:rsidRDefault="00572B06" w:rsidP="00ED7DFA">
      <w:pPr>
        <w:pStyle w:val="Default"/>
        <w:jc w:val="both"/>
        <w:rPr>
          <w:color w:val="auto"/>
        </w:rPr>
      </w:pPr>
      <w:r w:rsidRPr="00CD727D">
        <w:rPr>
          <w:color w:val="auto"/>
        </w:rPr>
        <w:t>c) Si se presenta un empate entre dos (2) o más candidatos y solo haya un (1) cupo, se decidirá por sorteo.</w:t>
      </w:r>
    </w:p>
    <w:p w14:paraId="34D20DE9" w14:textId="77777777" w:rsidR="00572B06" w:rsidRPr="00CD727D" w:rsidRDefault="00572B06" w:rsidP="00ED7DFA">
      <w:pPr>
        <w:pStyle w:val="Default"/>
        <w:jc w:val="both"/>
        <w:rPr>
          <w:color w:val="auto"/>
        </w:rPr>
      </w:pPr>
    </w:p>
    <w:p w14:paraId="796C619B" w14:textId="77777777" w:rsidR="00572B06" w:rsidRPr="00CD727D" w:rsidRDefault="00572B06" w:rsidP="00ED7DFA">
      <w:pPr>
        <w:pStyle w:val="Default"/>
        <w:jc w:val="both"/>
        <w:rPr>
          <w:color w:val="auto"/>
        </w:rPr>
      </w:pPr>
      <w:r w:rsidRPr="00CD727D">
        <w:rPr>
          <w:color w:val="auto"/>
          <w:u w:val="single"/>
        </w:rPr>
        <w:t xml:space="preserve">Comunicación de los resultados electorales: </w:t>
      </w:r>
      <w:r w:rsidRPr="00CD727D">
        <w:rPr>
          <w:color w:val="auto"/>
        </w:rPr>
        <w:t>El área de Gestión humana y Seguridad y Salud en el Trabajo serán las encargadas de hacer público los resultados obtenidos en la elección de los delegados para el Comité de Convivencia Laboral, por los diferentes medios institucionales: correo y grupos de WhatsApp.</w:t>
      </w:r>
    </w:p>
    <w:p w14:paraId="4DE97FD4" w14:textId="77777777" w:rsidR="00572B06" w:rsidRPr="00CD727D" w:rsidRDefault="00572B06" w:rsidP="00ED7DFA">
      <w:pPr>
        <w:pStyle w:val="Default"/>
        <w:jc w:val="both"/>
        <w:rPr>
          <w:color w:val="auto"/>
        </w:rPr>
      </w:pPr>
    </w:p>
    <w:p w14:paraId="11D9C00F" w14:textId="77777777" w:rsidR="00572B06" w:rsidRPr="00F335C9" w:rsidRDefault="00572B06" w:rsidP="00F335C9">
      <w:pPr>
        <w:pStyle w:val="Default"/>
        <w:numPr>
          <w:ilvl w:val="1"/>
          <w:numId w:val="25"/>
        </w:numPr>
        <w:jc w:val="both"/>
        <w:rPr>
          <w:b/>
          <w:color w:val="auto"/>
        </w:rPr>
      </w:pPr>
      <w:r w:rsidRPr="00F335C9">
        <w:rPr>
          <w:b/>
          <w:color w:val="auto"/>
        </w:rPr>
        <w:t>Funcionamiento del Comité de Convivencia Laboral</w:t>
      </w:r>
    </w:p>
    <w:p w14:paraId="69A9C355" w14:textId="77777777" w:rsidR="00572B06" w:rsidRPr="00CD727D" w:rsidRDefault="00572B06" w:rsidP="00ED7DFA">
      <w:pPr>
        <w:pStyle w:val="Default"/>
        <w:jc w:val="both"/>
        <w:rPr>
          <w:color w:val="auto"/>
          <w:u w:val="single"/>
        </w:rPr>
      </w:pPr>
    </w:p>
    <w:p w14:paraId="30B78373" w14:textId="77777777" w:rsidR="00572B06" w:rsidRPr="00CD727D" w:rsidRDefault="00572B06" w:rsidP="00ED7DFA">
      <w:pPr>
        <w:pStyle w:val="Default"/>
        <w:jc w:val="both"/>
        <w:rPr>
          <w:color w:val="auto"/>
          <w:u w:val="single"/>
        </w:rPr>
      </w:pPr>
      <w:r w:rsidRPr="00CD727D">
        <w:rPr>
          <w:color w:val="auto"/>
          <w:u w:val="single"/>
        </w:rPr>
        <w:t>Responsabilidades del Comité de Convivencia Laboral:</w:t>
      </w:r>
    </w:p>
    <w:p w14:paraId="0B3A9804" w14:textId="77777777" w:rsidR="00572B06" w:rsidRPr="00CD727D" w:rsidRDefault="00572B06" w:rsidP="00ED7DFA">
      <w:pPr>
        <w:pStyle w:val="Default"/>
        <w:jc w:val="both"/>
        <w:rPr>
          <w:color w:val="auto"/>
        </w:rPr>
      </w:pPr>
      <w:r w:rsidRPr="00CD727D">
        <w:rPr>
          <w:color w:val="auto"/>
        </w:rPr>
        <w:t>a) Solo el comité o la persona encargada de la disciplina puede aplicar las sanciones disciplinarias correspondientes y podrá sancionar los casos de acoso laboral y/o sexual donde se evidencie que tuvo una implicación directa y grave</w:t>
      </w:r>
    </w:p>
    <w:p w14:paraId="61E67EA2" w14:textId="77777777" w:rsidR="00572B06" w:rsidRPr="00CD727D" w:rsidRDefault="00572B06" w:rsidP="00ED7DFA">
      <w:pPr>
        <w:pStyle w:val="Default"/>
        <w:spacing w:after="20"/>
        <w:jc w:val="both"/>
        <w:rPr>
          <w:color w:val="auto"/>
        </w:rPr>
      </w:pPr>
      <w:r w:rsidRPr="00CD727D">
        <w:rPr>
          <w:color w:val="auto"/>
        </w:rPr>
        <w:t>al reglamento interno de trabajo y/o código sustantivo de trabajo, además que no se cumplan las recomendaciones formuladas por el comité y/o la conducta persista.</w:t>
      </w:r>
    </w:p>
    <w:p w14:paraId="6294FAFF" w14:textId="77777777" w:rsidR="00572B06" w:rsidRPr="00CD727D" w:rsidRDefault="00572B06" w:rsidP="00ED7DFA">
      <w:pPr>
        <w:pStyle w:val="Default"/>
        <w:spacing w:after="20"/>
        <w:jc w:val="both"/>
        <w:rPr>
          <w:color w:val="auto"/>
        </w:rPr>
      </w:pPr>
      <w:r w:rsidRPr="00CD727D">
        <w:rPr>
          <w:color w:val="auto"/>
        </w:rPr>
        <w:t>b) Recibir y dar trámite a las quejas presentadas por los empleados, en las que se describan situaciones que puedan constituir acoso laboral y/o sexual, así como las pruebas que las soportan.</w:t>
      </w:r>
    </w:p>
    <w:p w14:paraId="086DE2EE" w14:textId="77777777" w:rsidR="00572B06" w:rsidRPr="00CD727D" w:rsidRDefault="00572B06" w:rsidP="00ED7DFA">
      <w:pPr>
        <w:pStyle w:val="Default"/>
        <w:spacing w:after="20"/>
        <w:jc w:val="both"/>
        <w:rPr>
          <w:color w:val="auto"/>
        </w:rPr>
      </w:pPr>
      <w:r w:rsidRPr="00CD727D">
        <w:rPr>
          <w:color w:val="auto"/>
        </w:rPr>
        <w:t>c) Examinar de manera confidencial los casos en los que se formule queja o reclamo, que pudieran tipificar conductas o circunstancias de un presunto acoso laboral y/o sexual entre los empleados, al interior de la empresa.</w:t>
      </w:r>
    </w:p>
    <w:p w14:paraId="7AA77337" w14:textId="77777777" w:rsidR="00572B06" w:rsidRPr="00CD727D" w:rsidRDefault="00572B06" w:rsidP="00ED7DFA">
      <w:pPr>
        <w:pStyle w:val="Default"/>
        <w:spacing w:after="20"/>
        <w:jc w:val="both"/>
        <w:rPr>
          <w:color w:val="auto"/>
        </w:rPr>
      </w:pPr>
      <w:r w:rsidRPr="00CD727D">
        <w:rPr>
          <w:color w:val="auto"/>
        </w:rPr>
        <w:t>d) Escuchar a las partes involucradas de manera individual sobre los hechos que dieron lugar a la queja.</w:t>
      </w:r>
    </w:p>
    <w:p w14:paraId="04FBEC03" w14:textId="77777777" w:rsidR="00572B06" w:rsidRDefault="00572B06" w:rsidP="00ED7DFA">
      <w:pPr>
        <w:pStyle w:val="Default"/>
        <w:spacing w:after="20"/>
        <w:jc w:val="both"/>
        <w:rPr>
          <w:color w:val="auto"/>
        </w:rPr>
      </w:pPr>
      <w:r w:rsidRPr="00CD727D">
        <w:rPr>
          <w:color w:val="auto"/>
        </w:rPr>
        <w:t>e) Adelantar reuniones con el fin de crear un espacio de diálogo entre las partes involucradas, promoviendo compromisos mutuos para llegar a una solución efectiva de las controversias.</w:t>
      </w:r>
    </w:p>
    <w:p w14:paraId="6647AE3B" w14:textId="77777777" w:rsidR="00773AEA" w:rsidRDefault="00773AEA" w:rsidP="00ED7DFA">
      <w:pPr>
        <w:pStyle w:val="Default"/>
        <w:spacing w:after="20"/>
        <w:jc w:val="both"/>
        <w:rPr>
          <w:color w:val="auto"/>
        </w:rPr>
      </w:pPr>
    </w:p>
    <w:p w14:paraId="3A35097A" w14:textId="77777777" w:rsidR="00773AEA" w:rsidRDefault="00773AEA" w:rsidP="00ED7DFA">
      <w:pPr>
        <w:pStyle w:val="Default"/>
        <w:spacing w:after="20"/>
        <w:jc w:val="both"/>
        <w:rPr>
          <w:color w:val="auto"/>
        </w:rPr>
      </w:pPr>
    </w:p>
    <w:p w14:paraId="24673C36" w14:textId="77777777" w:rsidR="00773AEA" w:rsidRPr="00CD727D" w:rsidRDefault="00773AEA" w:rsidP="00ED7DFA">
      <w:pPr>
        <w:pStyle w:val="Default"/>
        <w:spacing w:after="20"/>
        <w:jc w:val="both"/>
        <w:rPr>
          <w:color w:val="auto"/>
        </w:rPr>
      </w:pPr>
    </w:p>
    <w:p w14:paraId="4F99D946" w14:textId="77777777" w:rsidR="00572B06" w:rsidRPr="00CD727D" w:rsidRDefault="00572B06" w:rsidP="00ED7DFA">
      <w:pPr>
        <w:pStyle w:val="Default"/>
        <w:spacing w:after="20"/>
        <w:jc w:val="both"/>
        <w:rPr>
          <w:color w:val="auto"/>
        </w:rPr>
      </w:pPr>
      <w:r w:rsidRPr="00CD727D">
        <w:rPr>
          <w:color w:val="auto"/>
        </w:rPr>
        <w:t>f) Formular un plan de mejora concertado entre las partes, para construir, renovar y promover la convivencia laboral, garantizando en todos los casos el principio de la confidencialidad.</w:t>
      </w:r>
    </w:p>
    <w:p w14:paraId="5C313662" w14:textId="77777777" w:rsidR="00572B06" w:rsidRPr="00CD727D" w:rsidRDefault="00572B06" w:rsidP="00ED7DFA">
      <w:pPr>
        <w:pStyle w:val="Default"/>
        <w:spacing w:after="20"/>
        <w:jc w:val="both"/>
        <w:rPr>
          <w:color w:val="auto"/>
        </w:rPr>
      </w:pPr>
      <w:r w:rsidRPr="00CD727D">
        <w:rPr>
          <w:color w:val="auto"/>
        </w:rPr>
        <w:t>g) Hacer seguimiento a los compromisos adquiridos por las partes involucradas en la queja, verificando su cumplimiento de acuerdo con lo pactado.</w:t>
      </w:r>
    </w:p>
    <w:p w14:paraId="67003347" w14:textId="77777777" w:rsidR="00572B06" w:rsidRPr="00CD727D" w:rsidRDefault="00572B06" w:rsidP="00ED7DFA">
      <w:pPr>
        <w:pStyle w:val="Default"/>
        <w:spacing w:after="20"/>
        <w:jc w:val="both"/>
        <w:rPr>
          <w:color w:val="auto"/>
        </w:rPr>
      </w:pPr>
      <w:r w:rsidRPr="00CD727D">
        <w:rPr>
          <w:color w:val="auto"/>
        </w:rPr>
        <w:t>h) En aquellos casos en que no se llegue a un acuerdo entre las partes y/o no se cumplan las recomendaciones formuladas, y la conducta persista, el Comité de Convivencia Laboral le trasladará el caso a la gerencia de la empresa para cerrar el mismo.</w:t>
      </w:r>
    </w:p>
    <w:p w14:paraId="0DBC174B" w14:textId="77777777" w:rsidR="00572B06" w:rsidRPr="00CD727D" w:rsidRDefault="00572B06" w:rsidP="00ED7DFA">
      <w:pPr>
        <w:pStyle w:val="Default"/>
        <w:spacing w:after="20"/>
        <w:jc w:val="both"/>
        <w:rPr>
          <w:color w:val="auto"/>
        </w:rPr>
      </w:pPr>
      <w:r w:rsidRPr="00CD727D">
        <w:rPr>
          <w:color w:val="auto"/>
        </w:rPr>
        <w:t>i) Hacer seguimiento al cumplimiento de las recomendaciones dadas por el Comité de Convivencia a las dependencias de Gestión humana y Seguridad y Salud en el Trabajo de la empresa.</w:t>
      </w:r>
    </w:p>
    <w:p w14:paraId="03D64C53" w14:textId="77777777" w:rsidR="00572B06" w:rsidRPr="00CD727D" w:rsidRDefault="00572B06" w:rsidP="00ED7DFA">
      <w:pPr>
        <w:pStyle w:val="Default"/>
        <w:spacing w:after="20"/>
        <w:jc w:val="both"/>
        <w:rPr>
          <w:color w:val="auto"/>
        </w:rPr>
      </w:pPr>
      <w:r w:rsidRPr="00CD727D">
        <w:rPr>
          <w:color w:val="auto"/>
        </w:rPr>
        <w:t>j) El Comité de Convivencia Laboral elaborará informes; anuales sobre la gestión del comité que incluya estadísticas de las quejas, seguimiento a los casos reportados, recomendaciones y programas de promoción y prevención, los cuales serán presentados a la gerencia general de la empresa.</w:t>
      </w:r>
    </w:p>
    <w:p w14:paraId="4F3AC8D8" w14:textId="77777777" w:rsidR="00572B06" w:rsidRPr="00CD727D" w:rsidRDefault="00572B06" w:rsidP="00ED7DFA">
      <w:pPr>
        <w:pStyle w:val="Default"/>
        <w:spacing w:after="20"/>
        <w:jc w:val="both"/>
        <w:rPr>
          <w:color w:val="auto"/>
        </w:rPr>
      </w:pPr>
      <w:r w:rsidRPr="00CD727D">
        <w:rPr>
          <w:color w:val="auto"/>
        </w:rPr>
        <w:t>k) El Comité de Convivencia Laboral es el responsable del cumplimiento de la Ley 1010 de 2006, y las resoluciones; 652 de 2012 y la 1356 de 2012, si llegado el caso, este comité no está logrando los objetivos esperados, es responsabilidad del gerente de la empresa realizar los ajustes necesarios para el cumplimiento de la misma.</w:t>
      </w:r>
    </w:p>
    <w:p w14:paraId="1D37E541" w14:textId="77777777" w:rsidR="00572B06" w:rsidRPr="00CD727D" w:rsidRDefault="00572B06" w:rsidP="00ED7DFA">
      <w:pPr>
        <w:pStyle w:val="Default"/>
        <w:jc w:val="both"/>
        <w:rPr>
          <w:color w:val="auto"/>
        </w:rPr>
      </w:pPr>
      <w:r w:rsidRPr="00CD727D">
        <w:rPr>
          <w:color w:val="auto"/>
        </w:rPr>
        <w:t>l) Solo la gerencia general de la empresa, podrán solicitar información sobre algún caso en curso.</w:t>
      </w:r>
    </w:p>
    <w:p w14:paraId="0462BFD7" w14:textId="77777777" w:rsidR="00572B06" w:rsidRPr="00CD727D" w:rsidRDefault="00572B06" w:rsidP="00ED7DFA">
      <w:pPr>
        <w:pStyle w:val="Default"/>
        <w:jc w:val="both"/>
        <w:rPr>
          <w:color w:val="auto"/>
        </w:rPr>
      </w:pPr>
    </w:p>
    <w:p w14:paraId="5B664AAF" w14:textId="77777777" w:rsidR="00572B06" w:rsidRPr="00CD727D" w:rsidRDefault="00572B06" w:rsidP="00ED7DFA">
      <w:pPr>
        <w:pStyle w:val="Default"/>
        <w:jc w:val="both"/>
        <w:rPr>
          <w:color w:val="auto"/>
        </w:rPr>
      </w:pPr>
      <w:r w:rsidRPr="00CD727D">
        <w:rPr>
          <w:color w:val="auto"/>
        </w:rPr>
        <w:t>Además del cabal cumplimiento de las normas contractuales, legales y reglamentarias, los delegados del Comité deberán cumplir con las siguientes obligaciones:</w:t>
      </w:r>
    </w:p>
    <w:p w14:paraId="7E4C0286" w14:textId="77777777" w:rsidR="00572B06" w:rsidRPr="00CD727D" w:rsidRDefault="00572B06" w:rsidP="00ED7DFA">
      <w:pPr>
        <w:pStyle w:val="Default"/>
        <w:jc w:val="both"/>
        <w:rPr>
          <w:color w:val="auto"/>
        </w:rPr>
      </w:pPr>
    </w:p>
    <w:p w14:paraId="4509BE8C" w14:textId="77777777" w:rsidR="00572B06" w:rsidRPr="00CD727D" w:rsidRDefault="00572B06" w:rsidP="00ED7DFA">
      <w:pPr>
        <w:pStyle w:val="Default"/>
        <w:spacing w:after="21"/>
        <w:jc w:val="both"/>
        <w:rPr>
          <w:color w:val="auto"/>
        </w:rPr>
      </w:pPr>
      <w:r w:rsidRPr="00CD727D">
        <w:rPr>
          <w:color w:val="auto"/>
        </w:rPr>
        <w:t>a) Asistir puntualmente a las reuniones programadas, o excusarse válidamente con por lo menos noventa y seis (96) horas de anticipación (4 días), para poder convocar un suplente.</w:t>
      </w:r>
    </w:p>
    <w:p w14:paraId="21DFE20B" w14:textId="77777777" w:rsidR="00572B06" w:rsidRPr="00CD727D" w:rsidRDefault="00572B06" w:rsidP="00ED7DFA">
      <w:pPr>
        <w:pStyle w:val="Default"/>
        <w:spacing w:after="21"/>
        <w:jc w:val="both"/>
        <w:rPr>
          <w:color w:val="auto"/>
        </w:rPr>
      </w:pPr>
      <w:r w:rsidRPr="00CD727D">
        <w:rPr>
          <w:color w:val="auto"/>
        </w:rPr>
        <w:t>b) Mantener bajo estricta confidencialidad la información que conozcan en ejercicio de sus funciones.</w:t>
      </w:r>
    </w:p>
    <w:p w14:paraId="24EF8A07" w14:textId="77777777" w:rsidR="00572B06" w:rsidRPr="00CD727D" w:rsidRDefault="00572B06" w:rsidP="00ED7DFA">
      <w:pPr>
        <w:pStyle w:val="Default"/>
        <w:spacing w:after="21"/>
        <w:jc w:val="both"/>
        <w:rPr>
          <w:color w:val="auto"/>
        </w:rPr>
      </w:pPr>
      <w:r w:rsidRPr="00CD727D">
        <w:rPr>
          <w:color w:val="auto"/>
        </w:rPr>
        <w:t>c) Firmar la cláusula de confidencialidad correspondiente.</w:t>
      </w:r>
    </w:p>
    <w:p w14:paraId="148EF3B4" w14:textId="77777777" w:rsidR="00572B06" w:rsidRPr="00CD727D" w:rsidRDefault="00572B06" w:rsidP="00ED7DFA">
      <w:pPr>
        <w:pStyle w:val="Default"/>
        <w:spacing w:after="21"/>
        <w:jc w:val="both"/>
        <w:rPr>
          <w:color w:val="auto"/>
        </w:rPr>
      </w:pPr>
      <w:r w:rsidRPr="00CD727D">
        <w:rPr>
          <w:color w:val="auto"/>
        </w:rPr>
        <w:t>d) Contribuir al logro de los consensos necesarios para las decisiones del Comité.</w:t>
      </w:r>
    </w:p>
    <w:p w14:paraId="4B280CF8" w14:textId="77777777" w:rsidR="00572B06" w:rsidRDefault="00572B06" w:rsidP="00ED7DFA">
      <w:pPr>
        <w:pStyle w:val="Default"/>
        <w:spacing w:after="21"/>
        <w:jc w:val="both"/>
        <w:rPr>
          <w:color w:val="auto"/>
        </w:rPr>
      </w:pPr>
      <w:r w:rsidRPr="00CD727D">
        <w:rPr>
          <w:color w:val="auto"/>
        </w:rPr>
        <w:t>e) Asumir los compromisos de capacitación necesarios para el buen desempeño de sus funciones.</w:t>
      </w:r>
    </w:p>
    <w:p w14:paraId="2856BB3D" w14:textId="77777777" w:rsidR="00773AEA" w:rsidRDefault="00773AEA" w:rsidP="00ED7DFA">
      <w:pPr>
        <w:pStyle w:val="Default"/>
        <w:spacing w:after="21"/>
        <w:jc w:val="both"/>
        <w:rPr>
          <w:color w:val="auto"/>
        </w:rPr>
      </w:pPr>
    </w:p>
    <w:p w14:paraId="0A2F52DC" w14:textId="77777777" w:rsidR="00773AEA" w:rsidRPr="00CD727D" w:rsidRDefault="00773AEA" w:rsidP="00ED7DFA">
      <w:pPr>
        <w:pStyle w:val="Default"/>
        <w:spacing w:after="21"/>
        <w:jc w:val="both"/>
        <w:rPr>
          <w:color w:val="auto"/>
        </w:rPr>
      </w:pPr>
    </w:p>
    <w:p w14:paraId="18C6BDA2" w14:textId="2259CB6F" w:rsidR="00773AEA" w:rsidRPr="00CD727D" w:rsidRDefault="00572B06" w:rsidP="00ED7DFA">
      <w:pPr>
        <w:pStyle w:val="Default"/>
        <w:spacing w:after="21"/>
        <w:jc w:val="both"/>
        <w:rPr>
          <w:color w:val="auto"/>
        </w:rPr>
      </w:pPr>
      <w:r w:rsidRPr="00CD727D">
        <w:rPr>
          <w:color w:val="auto"/>
        </w:rPr>
        <w:t>f) Llevar a cabo las tareas encomendadas por el Comité.</w:t>
      </w:r>
    </w:p>
    <w:p w14:paraId="6E047D8C" w14:textId="77777777" w:rsidR="00572B06" w:rsidRPr="00CD727D" w:rsidRDefault="00572B06" w:rsidP="00ED7DFA">
      <w:pPr>
        <w:pStyle w:val="Default"/>
        <w:spacing w:after="21"/>
        <w:jc w:val="both"/>
        <w:rPr>
          <w:color w:val="auto"/>
        </w:rPr>
      </w:pPr>
      <w:r w:rsidRPr="00CD727D">
        <w:rPr>
          <w:color w:val="auto"/>
        </w:rPr>
        <w:t>g) Fortalecer a los diferentes líderes de los procesos de la empresa, sobre la normatividad y la legislación sobre acoso laboral, promover la construcción de valores y hábitos que promuevan el buen trato laboral entre sus colaboradores.</w:t>
      </w:r>
    </w:p>
    <w:p w14:paraId="3D5162DD" w14:textId="77777777" w:rsidR="00572B06" w:rsidRPr="00CD727D" w:rsidRDefault="00572B06" w:rsidP="00ED7DFA">
      <w:pPr>
        <w:pStyle w:val="Default"/>
        <w:jc w:val="both"/>
        <w:rPr>
          <w:color w:val="auto"/>
        </w:rPr>
      </w:pPr>
      <w:r w:rsidRPr="00CD727D">
        <w:rPr>
          <w:color w:val="auto"/>
        </w:rPr>
        <w:t>h) Diseñar, documentar, implementar y divulgar el manual de convivencia laboral al interior de la empresa.</w:t>
      </w:r>
    </w:p>
    <w:p w14:paraId="764A8DA0" w14:textId="77777777" w:rsidR="00572B06" w:rsidRPr="00CD727D" w:rsidRDefault="00572B06" w:rsidP="00ED7DFA">
      <w:pPr>
        <w:pStyle w:val="Default"/>
        <w:jc w:val="both"/>
        <w:rPr>
          <w:color w:val="auto"/>
        </w:rPr>
      </w:pPr>
    </w:p>
    <w:p w14:paraId="25282F0F" w14:textId="77777777" w:rsidR="00572B06" w:rsidRPr="00CD727D" w:rsidRDefault="00572B06" w:rsidP="00ED7DFA">
      <w:pPr>
        <w:pStyle w:val="Default"/>
        <w:jc w:val="both"/>
        <w:rPr>
          <w:color w:val="auto"/>
        </w:rPr>
      </w:pPr>
      <w:r w:rsidRPr="00CD727D">
        <w:rPr>
          <w:color w:val="auto"/>
          <w:u w:val="single"/>
        </w:rPr>
        <w:t xml:space="preserve">Inhabilidades: </w:t>
      </w:r>
      <w:r w:rsidRPr="00CD727D">
        <w:rPr>
          <w:color w:val="auto"/>
        </w:rPr>
        <w:t>Siempre que un miembro del Comité considere que existe algún factor que impide su actuación con la autonomía e imparcialidad necesaria, deberá manifestarlo a los demás integrantes del Comité, para que estos se pronuncien al respecto. En caso de que la inhabilidad sea aceptada por el resto de los integrantes del Comité, se designará un suplente. Esto se debe realizar por escrito.</w:t>
      </w:r>
    </w:p>
    <w:p w14:paraId="11A216B6" w14:textId="77777777" w:rsidR="00572B06" w:rsidRPr="00CD727D" w:rsidRDefault="00572B06" w:rsidP="00ED7DFA">
      <w:pPr>
        <w:pStyle w:val="Default"/>
        <w:jc w:val="both"/>
        <w:rPr>
          <w:color w:val="auto"/>
        </w:rPr>
      </w:pPr>
    </w:p>
    <w:p w14:paraId="124E09CE" w14:textId="77777777" w:rsidR="00572B06" w:rsidRPr="00CD727D" w:rsidRDefault="00572B06" w:rsidP="00ED7DFA">
      <w:pPr>
        <w:pStyle w:val="Default"/>
        <w:jc w:val="both"/>
        <w:rPr>
          <w:color w:val="auto"/>
          <w:u w:val="single"/>
        </w:rPr>
      </w:pPr>
      <w:r w:rsidRPr="00CD727D">
        <w:rPr>
          <w:color w:val="auto"/>
          <w:u w:val="single"/>
        </w:rPr>
        <w:t>Causales de retiro:</w:t>
      </w:r>
    </w:p>
    <w:p w14:paraId="56DAD477" w14:textId="77777777" w:rsidR="00572B06" w:rsidRPr="00CD727D" w:rsidRDefault="00572B06" w:rsidP="00ED7DFA">
      <w:pPr>
        <w:pStyle w:val="Default"/>
        <w:jc w:val="both"/>
        <w:rPr>
          <w:color w:val="auto"/>
        </w:rPr>
      </w:pPr>
      <w:r w:rsidRPr="00CD727D">
        <w:rPr>
          <w:color w:val="auto"/>
        </w:rPr>
        <w:t>Son causales de retiro de los miembros del Comité de Convivencia Laboral, las siguientes:</w:t>
      </w:r>
    </w:p>
    <w:p w14:paraId="2415AEA7" w14:textId="77777777" w:rsidR="00572B06" w:rsidRPr="00CD727D" w:rsidRDefault="00572B06" w:rsidP="00ED7DFA">
      <w:pPr>
        <w:pStyle w:val="Default"/>
        <w:spacing w:after="20"/>
        <w:jc w:val="both"/>
        <w:rPr>
          <w:color w:val="auto"/>
        </w:rPr>
      </w:pPr>
      <w:r w:rsidRPr="00CD727D">
        <w:rPr>
          <w:color w:val="auto"/>
        </w:rPr>
        <w:t>1. La terminación definitiva del contrato de trabajo.</w:t>
      </w:r>
    </w:p>
    <w:p w14:paraId="6ED9F2D7" w14:textId="77777777" w:rsidR="00572B06" w:rsidRPr="00CD727D" w:rsidRDefault="00572B06" w:rsidP="00ED7DFA">
      <w:pPr>
        <w:pStyle w:val="Default"/>
        <w:spacing w:after="20"/>
        <w:jc w:val="both"/>
        <w:rPr>
          <w:color w:val="auto"/>
        </w:rPr>
      </w:pPr>
      <w:r w:rsidRPr="00CD727D">
        <w:rPr>
          <w:color w:val="auto"/>
        </w:rPr>
        <w:t>2. Haber sido sujeto de la imposición de sanción disciplinaria por falta grave, como trabajador.</w:t>
      </w:r>
    </w:p>
    <w:p w14:paraId="3A460875" w14:textId="77777777" w:rsidR="00572B06" w:rsidRPr="00CD727D" w:rsidRDefault="00572B06" w:rsidP="00ED7DFA">
      <w:pPr>
        <w:pStyle w:val="Default"/>
        <w:spacing w:after="20"/>
        <w:jc w:val="both"/>
        <w:rPr>
          <w:color w:val="auto"/>
        </w:rPr>
      </w:pPr>
      <w:r w:rsidRPr="00CD727D">
        <w:rPr>
          <w:color w:val="auto"/>
        </w:rPr>
        <w:t>3. Haber violado el deber de confidencialidad como miembro del Comité.</w:t>
      </w:r>
    </w:p>
    <w:p w14:paraId="2BBF4F24" w14:textId="77777777" w:rsidR="00572B06" w:rsidRPr="00CD727D" w:rsidRDefault="00572B06" w:rsidP="00ED7DFA">
      <w:pPr>
        <w:pStyle w:val="Default"/>
        <w:spacing w:after="20"/>
        <w:jc w:val="both"/>
        <w:rPr>
          <w:color w:val="auto"/>
        </w:rPr>
      </w:pPr>
      <w:r w:rsidRPr="00CD727D">
        <w:rPr>
          <w:color w:val="auto"/>
        </w:rPr>
        <w:t>4. Faltar a más de tres (3) reuniones y/o sin causa justificada o consecutiva.</w:t>
      </w:r>
    </w:p>
    <w:p w14:paraId="654BDB5D" w14:textId="77777777" w:rsidR="00572B06" w:rsidRPr="00CD727D" w:rsidRDefault="00572B06" w:rsidP="00ED7DFA">
      <w:pPr>
        <w:pStyle w:val="Default"/>
        <w:spacing w:after="20"/>
        <w:jc w:val="both"/>
        <w:rPr>
          <w:color w:val="auto"/>
        </w:rPr>
      </w:pPr>
      <w:r w:rsidRPr="00CD727D">
        <w:rPr>
          <w:color w:val="auto"/>
        </w:rPr>
        <w:t>5. Incumplir en forma reiterada las otras obligaciones que le corresponden como miembro del Comité.</w:t>
      </w:r>
    </w:p>
    <w:p w14:paraId="2A2B5CF9" w14:textId="77777777" w:rsidR="00572B06" w:rsidRPr="00CD727D" w:rsidRDefault="00572B06" w:rsidP="00ED7DFA">
      <w:pPr>
        <w:pStyle w:val="Default"/>
        <w:jc w:val="both"/>
        <w:rPr>
          <w:color w:val="auto"/>
        </w:rPr>
      </w:pPr>
      <w:r w:rsidRPr="00CD727D">
        <w:rPr>
          <w:color w:val="auto"/>
        </w:rPr>
        <w:t>6. La renuncia presentada por el miembro del Comité.</w:t>
      </w:r>
    </w:p>
    <w:p w14:paraId="5C9A7C4B" w14:textId="77777777" w:rsidR="00572B06" w:rsidRPr="00CD727D" w:rsidRDefault="00572B06" w:rsidP="00ED7DFA">
      <w:pPr>
        <w:pStyle w:val="Default"/>
        <w:jc w:val="both"/>
        <w:rPr>
          <w:color w:val="auto"/>
        </w:rPr>
      </w:pPr>
      <w:r w:rsidRPr="00CD727D">
        <w:rPr>
          <w:color w:val="auto"/>
        </w:rPr>
        <w:t>Parágrafo: La decisión de retiro en los casos 2, 3, 4 y 5 debe ser adoptada por el resto de miembros del Comité, e informada a quienes lo eligieron.</w:t>
      </w:r>
    </w:p>
    <w:p w14:paraId="2D9F4029" w14:textId="77777777" w:rsidR="00572B06" w:rsidRPr="00CD727D" w:rsidRDefault="00572B06" w:rsidP="00ED7DFA">
      <w:pPr>
        <w:pStyle w:val="Default"/>
        <w:jc w:val="both"/>
        <w:rPr>
          <w:color w:val="auto"/>
        </w:rPr>
      </w:pPr>
    </w:p>
    <w:p w14:paraId="516D227C" w14:textId="77777777" w:rsidR="00572B06" w:rsidRPr="00CD727D" w:rsidRDefault="00572B06" w:rsidP="00ED7DFA">
      <w:pPr>
        <w:pStyle w:val="Default"/>
        <w:jc w:val="both"/>
        <w:rPr>
          <w:color w:val="auto"/>
          <w:u w:val="single"/>
        </w:rPr>
      </w:pPr>
      <w:r w:rsidRPr="00CD727D">
        <w:rPr>
          <w:color w:val="auto"/>
          <w:u w:val="single"/>
        </w:rPr>
        <w:t>Funciones del Presidente del Comité de Convivencia Laboral:</w:t>
      </w:r>
    </w:p>
    <w:p w14:paraId="62D0D4B9" w14:textId="77777777" w:rsidR="00572B06" w:rsidRPr="00CD727D" w:rsidRDefault="00572B06" w:rsidP="00ED7DFA">
      <w:pPr>
        <w:pStyle w:val="Default"/>
        <w:spacing w:after="20"/>
        <w:jc w:val="both"/>
        <w:rPr>
          <w:color w:val="auto"/>
        </w:rPr>
      </w:pPr>
      <w:r w:rsidRPr="00CD727D">
        <w:rPr>
          <w:color w:val="auto"/>
        </w:rPr>
        <w:t>a) Convocar a los miembros del Comité a las sesiones ordinarias y extraordinarias.</w:t>
      </w:r>
    </w:p>
    <w:p w14:paraId="007DA9B5" w14:textId="77777777" w:rsidR="00572B06" w:rsidRPr="00CD727D" w:rsidRDefault="00572B06" w:rsidP="00ED7DFA">
      <w:pPr>
        <w:pStyle w:val="Default"/>
        <w:spacing w:after="20"/>
        <w:jc w:val="both"/>
        <w:rPr>
          <w:color w:val="auto"/>
        </w:rPr>
      </w:pPr>
      <w:r w:rsidRPr="00CD727D">
        <w:rPr>
          <w:color w:val="auto"/>
        </w:rPr>
        <w:t>b) Presidir y orientar las reuniones ordinarias y extraordinarias en forma dinámica y eficaz.</w:t>
      </w:r>
    </w:p>
    <w:p w14:paraId="6FE438D4" w14:textId="77777777" w:rsidR="00572B06" w:rsidRPr="00CD727D" w:rsidRDefault="00572B06" w:rsidP="00ED7DFA">
      <w:pPr>
        <w:pStyle w:val="Default"/>
        <w:spacing w:after="20"/>
        <w:jc w:val="both"/>
        <w:rPr>
          <w:color w:val="auto"/>
        </w:rPr>
      </w:pPr>
      <w:r w:rsidRPr="00CD727D">
        <w:rPr>
          <w:color w:val="auto"/>
        </w:rPr>
        <w:t>c) Tramitar ante la gerencia las recomendaciones aprobadas en el Comité Convivencia Laboral.</w:t>
      </w:r>
    </w:p>
    <w:p w14:paraId="21650013" w14:textId="77777777" w:rsidR="00572B06" w:rsidRDefault="00572B06" w:rsidP="00ED7DFA">
      <w:pPr>
        <w:pStyle w:val="Default"/>
        <w:spacing w:after="20"/>
        <w:jc w:val="both"/>
        <w:rPr>
          <w:color w:val="auto"/>
        </w:rPr>
      </w:pPr>
      <w:r w:rsidRPr="00CD727D">
        <w:rPr>
          <w:color w:val="auto"/>
        </w:rPr>
        <w:t>d) Gestionar ante las áreas de Gestión humana y Seguridad y Salud en el Trabajo, los recursos requeridos para el funcionamiento del Comité de Convivencia Laboral.</w:t>
      </w:r>
    </w:p>
    <w:p w14:paraId="53DAE80C" w14:textId="77777777" w:rsidR="00773AEA" w:rsidRDefault="00773AEA" w:rsidP="00ED7DFA">
      <w:pPr>
        <w:pStyle w:val="Default"/>
        <w:spacing w:after="20"/>
        <w:jc w:val="both"/>
        <w:rPr>
          <w:color w:val="auto"/>
        </w:rPr>
      </w:pPr>
    </w:p>
    <w:p w14:paraId="2AFEAC00" w14:textId="77777777" w:rsidR="00773AEA" w:rsidRDefault="00773AEA" w:rsidP="00ED7DFA">
      <w:pPr>
        <w:pStyle w:val="Default"/>
        <w:spacing w:after="20"/>
        <w:jc w:val="both"/>
        <w:rPr>
          <w:color w:val="auto"/>
        </w:rPr>
      </w:pPr>
    </w:p>
    <w:p w14:paraId="6DA0BD15" w14:textId="77777777" w:rsidR="00773AEA" w:rsidRDefault="00773AEA" w:rsidP="00ED7DFA">
      <w:pPr>
        <w:pStyle w:val="Default"/>
        <w:spacing w:after="20"/>
        <w:jc w:val="both"/>
        <w:rPr>
          <w:color w:val="auto"/>
        </w:rPr>
      </w:pPr>
    </w:p>
    <w:p w14:paraId="15FB01ED" w14:textId="77777777" w:rsidR="00773AEA" w:rsidRPr="00CD727D" w:rsidRDefault="00773AEA" w:rsidP="00ED7DFA">
      <w:pPr>
        <w:pStyle w:val="Default"/>
        <w:spacing w:after="20"/>
        <w:jc w:val="both"/>
        <w:rPr>
          <w:color w:val="auto"/>
        </w:rPr>
      </w:pPr>
    </w:p>
    <w:p w14:paraId="60A0E663" w14:textId="5985A1AF" w:rsidR="00773AEA" w:rsidRPr="00CD727D" w:rsidRDefault="00572B06" w:rsidP="00ED7DFA">
      <w:pPr>
        <w:pStyle w:val="Default"/>
        <w:spacing w:after="20"/>
        <w:jc w:val="both"/>
        <w:rPr>
          <w:color w:val="auto"/>
        </w:rPr>
      </w:pPr>
      <w:r w:rsidRPr="00CD727D">
        <w:rPr>
          <w:color w:val="auto"/>
        </w:rPr>
        <w:t>e) Elaborar informes anuales sobre la gestión del Comité que incluya estadísticas de las quejas, seguimiento de los casos y recomendaciones, los cuales serán presentados a la gerencia.</w:t>
      </w:r>
    </w:p>
    <w:p w14:paraId="0A4E9A76" w14:textId="77777777" w:rsidR="00572B06" w:rsidRPr="00CD727D" w:rsidRDefault="00572B06" w:rsidP="00ED7DFA">
      <w:pPr>
        <w:pStyle w:val="Default"/>
        <w:spacing w:after="20"/>
        <w:jc w:val="both"/>
        <w:rPr>
          <w:color w:val="auto"/>
        </w:rPr>
      </w:pPr>
      <w:r w:rsidRPr="00CD727D">
        <w:rPr>
          <w:color w:val="auto"/>
        </w:rPr>
        <w:t>f) Recibir y atender las comunicaciones que le formulen las autoridades judiciales y administrativas.</w:t>
      </w:r>
    </w:p>
    <w:p w14:paraId="048861FC" w14:textId="77777777" w:rsidR="00572B06" w:rsidRPr="00CD727D" w:rsidRDefault="00572B06" w:rsidP="00ED7DFA">
      <w:pPr>
        <w:pStyle w:val="Default"/>
        <w:jc w:val="both"/>
        <w:rPr>
          <w:color w:val="auto"/>
        </w:rPr>
      </w:pPr>
      <w:r w:rsidRPr="00CD727D">
        <w:rPr>
          <w:color w:val="auto"/>
        </w:rPr>
        <w:t>g) Recibir o atender las auditorias de calidad.</w:t>
      </w:r>
    </w:p>
    <w:p w14:paraId="7F23AE1A" w14:textId="77777777" w:rsidR="00572B06" w:rsidRPr="00CD727D" w:rsidRDefault="00572B06" w:rsidP="00ED7DFA">
      <w:pPr>
        <w:pStyle w:val="Default"/>
        <w:jc w:val="both"/>
        <w:rPr>
          <w:color w:val="auto"/>
        </w:rPr>
      </w:pPr>
      <w:r w:rsidRPr="00CD727D">
        <w:rPr>
          <w:color w:val="auto"/>
        </w:rPr>
        <w:t>Parágrafo: En caso de ausencia temporal o definitiva del Presidente, el Comité proveerá su reemplazo.</w:t>
      </w:r>
    </w:p>
    <w:p w14:paraId="16DB0612" w14:textId="77777777" w:rsidR="00572B06" w:rsidRPr="00CD727D" w:rsidRDefault="00572B06" w:rsidP="00ED7DFA">
      <w:pPr>
        <w:pStyle w:val="Default"/>
        <w:jc w:val="both"/>
        <w:rPr>
          <w:color w:val="auto"/>
        </w:rPr>
      </w:pPr>
    </w:p>
    <w:p w14:paraId="6B84A64C" w14:textId="77777777" w:rsidR="00572B06" w:rsidRPr="00CD727D" w:rsidRDefault="00572B06" w:rsidP="00ED7DFA">
      <w:pPr>
        <w:pStyle w:val="Default"/>
        <w:jc w:val="both"/>
        <w:rPr>
          <w:color w:val="auto"/>
          <w:u w:val="single"/>
        </w:rPr>
      </w:pPr>
      <w:r w:rsidRPr="00CD727D">
        <w:rPr>
          <w:color w:val="auto"/>
          <w:u w:val="single"/>
        </w:rPr>
        <w:t>Funciones de la Secretaria del Comité de Convivencia Laboral:</w:t>
      </w:r>
    </w:p>
    <w:p w14:paraId="5AEC8F91" w14:textId="77777777" w:rsidR="00572B06" w:rsidRPr="00CD727D" w:rsidRDefault="00572B06" w:rsidP="00ED7DFA">
      <w:pPr>
        <w:pStyle w:val="Default"/>
        <w:spacing w:after="20"/>
        <w:jc w:val="both"/>
        <w:rPr>
          <w:color w:val="auto"/>
        </w:rPr>
      </w:pPr>
      <w:r w:rsidRPr="00CD727D">
        <w:rPr>
          <w:color w:val="auto"/>
        </w:rPr>
        <w:t>a) Recibir y dar trámite a las quejas presentadas por escrito en las que se describan las situaciones que puedan constituir un presunto acoso laboral y/o sexual, así como las pruebas que las soportan.</w:t>
      </w:r>
    </w:p>
    <w:p w14:paraId="404CA57D" w14:textId="77777777" w:rsidR="00572B06" w:rsidRPr="00CD727D" w:rsidRDefault="00572B06" w:rsidP="00ED7DFA">
      <w:pPr>
        <w:pStyle w:val="Default"/>
        <w:spacing w:after="20"/>
        <w:jc w:val="both"/>
        <w:rPr>
          <w:color w:val="auto"/>
        </w:rPr>
      </w:pPr>
      <w:r w:rsidRPr="00CD727D">
        <w:rPr>
          <w:color w:val="auto"/>
        </w:rPr>
        <w:t>b) Enviar por medio físico o digital a los miembros del Comité la convocatoria realizada por el presidente a las sesiones ordinarias y extraordinarias, indicando el día, la hora y el lugar de la reunión.</w:t>
      </w:r>
    </w:p>
    <w:p w14:paraId="577570E5" w14:textId="77777777" w:rsidR="00572B06" w:rsidRPr="00CD727D" w:rsidRDefault="00572B06" w:rsidP="00ED7DFA">
      <w:pPr>
        <w:pStyle w:val="Default"/>
        <w:spacing w:after="20"/>
        <w:jc w:val="both"/>
        <w:rPr>
          <w:color w:val="auto"/>
        </w:rPr>
      </w:pPr>
      <w:r w:rsidRPr="00CD727D">
        <w:rPr>
          <w:color w:val="auto"/>
        </w:rPr>
        <w:t>c) Citar individualmente a cada una de las partes involucradas en las quejas, con el fin de escuchar los hechos que dieron lugar a la misma.</w:t>
      </w:r>
    </w:p>
    <w:p w14:paraId="4F78DBC7" w14:textId="77777777" w:rsidR="00572B06" w:rsidRPr="00CD727D" w:rsidRDefault="00572B06" w:rsidP="00ED7DFA">
      <w:pPr>
        <w:pStyle w:val="Default"/>
        <w:spacing w:after="20"/>
        <w:jc w:val="both"/>
        <w:rPr>
          <w:color w:val="auto"/>
        </w:rPr>
      </w:pPr>
      <w:r w:rsidRPr="00CD727D">
        <w:rPr>
          <w:color w:val="auto"/>
        </w:rPr>
        <w:t>d) Citar conjuntamente a los empleados involucrados en las quejas con el fin de establecer compromisos de convivencia.</w:t>
      </w:r>
    </w:p>
    <w:p w14:paraId="6A945248" w14:textId="77777777" w:rsidR="00572B06" w:rsidRPr="00CD727D" w:rsidRDefault="00572B06" w:rsidP="00ED7DFA">
      <w:pPr>
        <w:pStyle w:val="Default"/>
        <w:spacing w:after="20"/>
        <w:jc w:val="both"/>
        <w:rPr>
          <w:color w:val="auto"/>
        </w:rPr>
      </w:pPr>
      <w:r w:rsidRPr="00CD727D">
        <w:rPr>
          <w:color w:val="auto"/>
        </w:rPr>
        <w:t>e) Llevar el archivo de las quejas presentadas, la documentación soporte y velar por la reserva, custodia y confidencialidad de la información.</w:t>
      </w:r>
    </w:p>
    <w:p w14:paraId="57259110" w14:textId="77777777" w:rsidR="00572B06" w:rsidRPr="00CD727D" w:rsidRDefault="00572B06" w:rsidP="00ED7DFA">
      <w:pPr>
        <w:pStyle w:val="Default"/>
        <w:spacing w:after="20"/>
        <w:jc w:val="both"/>
        <w:rPr>
          <w:color w:val="auto"/>
        </w:rPr>
      </w:pPr>
      <w:r w:rsidRPr="00CD727D">
        <w:rPr>
          <w:color w:val="auto"/>
        </w:rPr>
        <w:t>f) Elaborar el orden del día y las actas de cada una de las sesiones del Comité.</w:t>
      </w:r>
    </w:p>
    <w:p w14:paraId="573AE4C8" w14:textId="77777777" w:rsidR="00572B06" w:rsidRPr="00CD727D" w:rsidRDefault="00572B06" w:rsidP="00ED7DFA">
      <w:pPr>
        <w:pStyle w:val="Default"/>
        <w:spacing w:after="20"/>
        <w:jc w:val="both"/>
        <w:rPr>
          <w:color w:val="auto"/>
        </w:rPr>
      </w:pPr>
      <w:r w:rsidRPr="00CD727D">
        <w:rPr>
          <w:color w:val="auto"/>
        </w:rPr>
        <w:t>g) Enviar las recomendaciones y/o comunicaciones dadas por el Comité, al presidente, para ser tramitadas con la gerencia.</w:t>
      </w:r>
    </w:p>
    <w:p w14:paraId="0967C1EC" w14:textId="77777777" w:rsidR="00572B06" w:rsidRPr="00CD727D" w:rsidRDefault="00572B06" w:rsidP="00ED7DFA">
      <w:pPr>
        <w:pStyle w:val="Default"/>
        <w:spacing w:after="20"/>
        <w:jc w:val="both"/>
        <w:rPr>
          <w:color w:val="auto"/>
        </w:rPr>
      </w:pPr>
      <w:r w:rsidRPr="00CD727D">
        <w:rPr>
          <w:color w:val="auto"/>
        </w:rPr>
        <w:t>h) Citar a reuniones y solicitar los soportes requeridos para hacer seguimiento al cumplimiento de los compromisos adquiridos por cada una de las partes involucradas.</w:t>
      </w:r>
    </w:p>
    <w:p w14:paraId="6C873879" w14:textId="77777777" w:rsidR="00572B06" w:rsidRPr="00CD727D" w:rsidRDefault="00572B06" w:rsidP="00ED7DFA">
      <w:pPr>
        <w:pStyle w:val="Default"/>
        <w:jc w:val="both"/>
        <w:rPr>
          <w:color w:val="auto"/>
        </w:rPr>
      </w:pPr>
      <w:r w:rsidRPr="00CD727D">
        <w:rPr>
          <w:color w:val="auto"/>
        </w:rPr>
        <w:t>i) Elaborar informes trimestrales sobre la gestión del Comité que incluya estadísticas de las quejas, seguimiento de los casos y recomendaciones, los cuales serán presentados a la alta dirección.</w:t>
      </w:r>
    </w:p>
    <w:p w14:paraId="1A8E6D93" w14:textId="77777777" w:rsidR="00572B06" w:rsidRPr="00CD727D" w:rsidRDefault="00572B06" w:rsidP="00ED7DFA">
      <w:pPr>
        <w:pStyle w:val="Default"/>
        <w:jc w:val="both"/>
        <w:rPr>
          <w:color w:val="auto"/>
        </w:rPr>
      </w:pPr>
    </w:p>
    <w:p w14:paraId="650E5E5E" w14:textId="77777777" w:rsidR="00572B06" w:rsidRPr="00CD727D" w:rsidRDefault="00572B06" w:rsidP="00ED7DFA">
      <w:pPr>
        <w:pStyle w:val="Default"/>
        <w:jc w:val="both"/>
        <w:rPr>
          <w:color w:val="auto"/>
          <w:u w:val="single"/>
        </w:rPr>
      </w:pPr>
      <w:r w:rsidRPr="00CD727D">
        <w:rPr>
          <w:color w:val="auto"/>
          <w:u w:val="single"/>
        </w:rPr>
        <w:t>Capacitación para los miembros del Comité de Convivencia Laboral:</w:t>
      </w:r>
    </w:p>
    <w:p w14:paraId="73471E4D" w14:textId="77777777" w:rsidR="00572B06" w:rsidRPr="00CD727D" w:rsidRDefault="00572B06" w:rsidP="00ED7DFA">
      <w:pPr>
        <w:pStyle w:val="Default"/>
        <w:spacing w:after="61"/>
        <w:jc w:val="both"/>
        <w:rPr>
          <w:color w:val="auto"/>
        </w:rPr>
      </w:pPr>
      <w:r w:rsidRPr="00CD727D">
        <w:rPr>
          <w:color w:val="auto"/>
        </w:rPr>
        <w:t>a) Bases legales del acoso laboral, acoso sexual y Comité de Convivencia Laboral.</w:t>
      </w:r>
    </w:p>
    <w:p w14:paraId="0A626E3B" w14:textId="77777777" w:rsidR="00572B06" w:rsidRPr="00CD727D" w:rsidRDefault="00572B06" w:rsidP="00ED7DFA">
      <w:pPr>
        <w:pStyle w:val="Default"/>
        <w:spacing w:after="61"/>
        <w:jc w:val="both"/>
        <w:rPr>
          <w:color w:val="auto"/>
        </w:rPr>
      </w:pPr>
      <w:r w:rsidRPr="00CD727D">
        <w:rPr>
          <w:color w:val="auto"/>
        </w:rPr>
        <w:t>b) Responsabilidad Legal en Seguridad y Salud en el Trabajo.</w:t>
      </w:r>
    </w:p>
    <w:p w14:paraId="7D2B8374" w14:textId="77777777" w:rsidR="00572B06" w:rsidRDefault="00572B06" w:rsidP="00ED7DFA">
      <w:pPr>
        <w:pStyle w:val="Default"/>
        <w:spacing w:after="61"/>
        <w:jc w:val="both"/>
        <w:rPr>
          <w:color w:val="auto"/>
        </w:rPr>
      </w:pPr>
      <w:r w:rsidRPr="00CD727D">
        <w:rPr>
          <w:color w:val="auto"/>
        </w:rPr>
        <w:t>c) Manejo de conflictos.</w:t>
      </w:r>
    </w:p>
    <w:p w14:paraId="20FCF949" w14:textId="77777777" w:rsidR="00773AEA" w:rsidRDefault="00773AEA" w:rsidP="00ED7DFA">
      <w:pPr>
        <w:pStyle w:val="Default"/>
        <w:spacing w:after="61"/>
        <w:jc w:val="both"/>
        <w:rPr>
          <w:color w:val="auto"/>
        </w:rPr>
      </w:pPr>
    </w:p>
    <w:p w14:paraId="6A2455A1" w14:textId="77777777" w:rsidR="00773AEA" w:rsidRPr="00CD727D" w:rsidRDefault="00773AEA" w:rsidP="00ED7DFA">
      <w:pPr>
        <w:pStyle w:val="Default"/>
        <w:spacing w:after="61"/>
        <w:jc w:val="both"/>
        <w:rPr>
          <w:color w:val="auto"/>
        </w:rPr>
      </w:pPr>
    </w:p>
    <w:p w14:paraId="59361E28" w14:textId="0EF5F003" w:rsidR="00773AEA" w:rsidRPr="00CD727D" w:rsidRDefault="00572B06" w:rsidP="00ED7DFA">
      <w:pPr>
        <w:pStyle w:val="Default"/>
        <w:spacing w:after="61"/>
        <w:jc w:val="both"/>
        <w:rPr>
          <w:color w:val="auto"/>
        </w:rPr>
      </w:pPr>
      <w:r w:rsidRPr="00CD727D">
        <w:rPr>
          <w:color w:val="auto"/>
        </w:rPr>
        <w:t>d) Comunicación asertiva.</w:t>
      </w:r>
    </w:p>
    <w:p w14:paraId="1B59D91A" w14:textId="77777777" w:rsidR="00572B06" w:rsidRPr="00CD727D" w:rsidRDefault="00572B06" w:rsidP="00ED7DFA">
      <w:pPr>
        <w:pStyle w:val="Default"/>
        <w:spacing w:after="61"/>
        <w:jc w:val="both"/>
        <w:rPr>
          <w:color w:val="auto"/>
        </w:rPr>
      </w:pPr>
      <w:r w:rsidRPr="00CD727D">
        <w:rPr>
          <w:color w:val="auto"/>
        </w:rPr>
        <w:t>e) Trabajo en equipo.</w:t>
      </w:r>
    </w:p>
    <w:p w14:paraId="60EA6F0B" w14:textId="77777777" w:rsidR="00572B06" w:rsidRPr="00CD727D" w:rsidRDefault="00572B06" w:rsidP="00ED7DFA">
      <w:pPr>
        <w:pStyle w:val="Default"/>
        <w:jc w:val="both"/>
        <w:rPr>
          <w:color w:val="auto"/>
        </w:rPr>
      </w:pPr>
      <w:r w:rsidRPr="00CD727D">
        <w:rPr>
          <w:color w:val="auto"/>
        </w:rPr>
        <w:t>f) Liderazgo.</w:t>
      </w:r>
    </w:p>
    <w:p w14:paraId="1CB2E678" w14:textId="77777777" w:rsidR="00572B06" w:rsidRPr="00CD727D" w:rsidRDefault="00572B06" w:rsidP="00ED7DFA">
      <w:pPr>
        <w:pStyle w:val="Default"/>
        <w:jc w:val="both"/>
        <w:rPr>
          <w:color w:val="auto"/>
        </w:rPr>
      </w:pPr>
      <w:r w:rsidRPr="00CD727D">
        <w:rPr>
          <w:color w:val="auto"/>
        </w:rPr>
        <w:t>Todos los miembros del Comité deben participar de manera obligatoria en estos espacios de formación/capacitación.</w:t>
      </w:r>
    </w:p>
    <w:p w14:paraId="16404B89" w14:textId="77777777" w:rsidR="00572B06" w:rsidRPr="00CD727D" w:rsidRDefault="00572B06" w:rsidP="00ED7DFA">
      <w:pPr>
        <w:pStyle w:val="Default"/>
        <w:jc w:val="both"/>
        <w:rPr>
          <w:color w:val="auto"/>
        </w:rPr>
      </w:pPr>
    </w:p>
    <w:p w14:paraId="3B9E7440" w14:textId="77777777" w:rsidR="00572B06" w:rsidRPr="00CD727D" w:rsidRDefault="00572B06" w:rsidP="00ED7DFA">
      <w:pPr>
        <w:pStyle w:val="Default"/>
        <w:jc w:val="both"/>
        <w:rPr>
          <w:color w:val="auto"/>
        </w:rPr>
      </w:pPr>
      <w:r w:rsidRPr="00CD727D">
        <w:rPr>
          <w:color w:val="auto"/>
          <w:u w:val="single"/>
        </w:rPr>
        <w:t>Apoyo interdisciplinario:</w:t>
      </w:r>
      <w:r w:rsidRPr="00CD727D">
        <w:rPr>
          <w:color w:val="auto"/>
        </w:rPr>
        <w:t xml:space="preserve"> Para efectos del cumplimiento de sus funciones, el Comité podrá solicitar apoyo a especialistas en diferentes disciplinas, tales como psicología, psicología en riesgo </w:t>
      </w:r>
      <w:proofErr w:type="spellStart"/>
      <w:r w:rsidRPr="00CD727D">
        <w:rPr>
          <w:color w:val="auto"/>
        </w:rPr>
        <w:t>psicolaboral</w:t>
      </w:r>
      <w:proofErr w:type="spellEnd"/>
      <w:r w:rsidRPr="00CD727D">
        <w:rPr>
          <w:color w:val="auto"/>
        </w:rPr>
        <w:t xml:space="preserve"> y en derecho, entre otros, garantizando en todo caso la confidencialidad de los temas allí tratados mediante la suscripción de las cláusulas contractuales correspondientes.</w:t>
      </w:r>
    </w:p>
    <w:p w14:paraId="48DE9EE8" w14:textId="77777777" w:rsidR="00572B06" w:rsidRPr="00CD727D" w:rsidRDefault="00572B06" w:rsidP="00ED7DFA">
      <w:pPr>
        <w:pStyle w:val="Default"/>
        <w:jc w:val="both"/>
        <w:rPr>
          <w:color w:val="auto"/>
        </w:rPr>
      </w:pPr>
    </w:p>
    <w:p w14:paraId="1F82F417" w14:textId="77777777" w:rsidR="00572B06" w:rsidRPr="00CD727D" w:rsidRDefault="00572B06" w:rsidP="00ED7DFA">
      <w:pPr>
        <w:pStyle w:val="Default"/>
        <w:jc w:val="both"/>
        <w:rPr>
          <w:color w:val="auto"/>
        </w:rPr>
      </w:pPr>
      <w:r w:rsidRPr="00CD727D">
        <w:rPr>
          <w:color w:val="auto"/>
          <w:u w:val="single"/>
        </w:rPr>
        <w:t>Reuniones:</w:t>
      </w:r>
      <w:r w:rsidRPr="00CD727D">
        <w:rPr>
          <w:color w:val="auto"/>
        </w:rPr>
        <w:t xml:space="preserve"> El Comité de Convivencia Laboral se reunirá ordinariamente cada tres (3) meses y sesionará con la mitad más uno de sus integrantes y extraordinariamente cuando se presenten casos que requieran de su inmediata intervención y podrá ser convocado por cualquiera de sus integrantes.</w:t>
      </w:r>
    </w:p>
    <w:p w14:paraId="7DDAC69B" w14:textId="77777777" w:rsidR="00572B06" w:rsidRPr="00CD727D" w:rsidRDefault="00572B06" w:rsidP="00ED7DFA">
      <w:pPr>
        <w:pStyle w:val="Default"/>
        <w:jc w:val="both"/>
        <w:rPr>
          <w:color w:val="auto"/>
        </w:rPr>
      </w:pPr>
    </w:p>
    <w:p w14:paraId="4D02279C" w14:textId="77777777" w:rsidR="00572B06" w:rsidRPr="00F335C9" w:rsidRDefault="00572B06" w:rsidP="00F335C9">
      <w:pPr>
        <w:pStyle w:val="Default"/>
        <w:numPr>
          <w:ilvl w:val="1"/>
          <w:numId w:val="25"/>
        </w:numPr>
        <w:jc w:val="both"/>
        <w:rPr>
          <w:b/>
          <w:color w:val="auto"/>
        </w:rPr>
      </w:pPr>
      <w:r w:rsidRPr="00F335C9">
        <w:rPr>
          <w:b/>
          <w:bCs/>
          <w:color w:val="auto"/>
        </w:rPr>
        <w:t>Actividades de acoso laboral y/o acoso sexual</w:t>
      </w:r>
    </w:p>
    <w:p w14:paraId="66B67CE3" w14:textId="77777777" w:rsidR="00572B06" w:rsidRPr="00CD727D" w:rsidRDefault="00572B06" w:rsidP="00ED7DFA">
      <w:pPr>
        <w:pStyle w:val="Default"/>
        <w:jc w:val="both"/>
        <w:rPr>
          <w:color w:val="auto"/>
        </w:rPr>
      </w:pPr>
    </w:p>
    <w:p w14:paraId="01E1FBEB" w14:textId="77777777" w:rsidR="00572B06" w:rsidRPr="00CD727D" w:rsidRDefault="00572B06" w:rsidP="00ED7DFA">
      <w:pPr>
        <w:pStyle w:val="Default"/>
        <w:jc w:val="both"/>
        <w:rPr>
          <w:color w:val="auto"/>
          <w:u w:val="single"/>
        </w:rPr>
      </w:pPr>
      <w:r w:rsidRPr="00CD727D">
        <w:rPr>
          <w:color w:val="auto"/>
          <w:u w:val="single"/>
        </w:rPr>
        <w:t>Recepción de la queja:</w:t>
      </w:r>
    </w:p>
    <w:p w14:paraId="558A059D" w14:textId="77777777" w:rsidR="00572B06" w:rsidRPr="00CD727D" w:rsidRDefault="00572B06" w:rsidP="00ED7DFA">
      <w:pPr>
        <w:pStyle w:val="Default"/>
        <w:numPr>
          <w:ilvl w:val="0"/>
          <w:numId w:val="14"/>
        </w:numPr>
        <w:spacing w:after="37"/>
        <w:jc w:val="both"/>
        <w:rPr>
          <w:color w:val="auto"/>
        </w:rPr>
      </w:pPr>
      <w:r w:rsidRPr="00CD727D">
        <w:rPr>
          <w:color w:val="auto"/>
        </w:rPr>
        <w:t>El Secretario del Comité de Convivencia Laboral, verificará que la queja cumpla con toda la información solicitada en el formato designado. Dentro de los primeros quince (15) días siguientes a la presentación de la queja, se convocará a los delegados principales del Comité de Convivencia Laboral, para que estudie el caso.</w:t>
      </w:r>
    </w:p>
    <w:p w14:paraId="2B064E6D" w14:textId="77777777" w:rsidR="00572B06" w:rsidRPr="00CD727D" w:rsidRDefault="00572B06" w:rsidP="00ED7DFA">
      <w:pPr>
        <w:pStyle w:val="Default"/>
        <w:numPr>
          <w:ilvl w:val="0"/>
          <w:numId w:val="14"/>
        </w:numPr>
        <w:spacing w:after="37"/>
        <w:jc w:val="both"/>
        <w:rPr>
          <w:color w:val="auto"/>
        </w:rPr>
      </w:pPr>
      <w:r w:rsidRPr="00CD727D">
        <w:rPr>
          <w:color w:val="auto"/>
        </w:rPr>
        <w:t>Si la queja no cumple con los requisitos aludidos para considerarse acoso laboral y/o acoso sexual en lo previsto en los artículos 2 o 7 de la ley 1010 de 2006, el Secretario del Comité responderá por escrito al quejoso de forma confidencial, precisando los requisitos que omitió al elevar la queja.</w:t>
      </w:r>
    </w:p>
    <w:p w14:paraId="2BFB75C7" w14:textId="77777777" w:rsidR="00572B06" w:rsidRPr="00CD727D" w:rsidRDefault="00572B06" w:rsidP="00ED7DFA">
      <w:pPr>
        <w:pStyle w:val="Default"/>
        <w:numPr>
          <w:ilvl w:val="0"/>
          <w:numId w:val="14"/>
        </w:numPr>
        <w:spacing w:after="37"/>
        <w:jc w:val="both"/>
        <w:rPr>
          <w:color w:val="auto"/>
        </w:rPr>
      </w:pPr>
      <w:r w:rsidRPr="00CD727D">
        <w:rPr>
          <w:color w:val="auto"/>
        </w:rPr>
        <w:t>Si, por el contrario, la conclusión es que el asunto encaja dentro de la temática del acoso laboral y/o sexual, el Comité deberá pasar a la siguiente etapa del trámite, que es la correspondiente a la verificación de los hechos.</w:t>
      </w:r>
    </w:p>
    <w:p w14:paraId="68E22663" w14:textId="77777777" w:rsidR="00572B06" w:rsidRDefault="00572B06" w:rsidP="00ED7DFA">
      <w:pPr>
        <w:pStyle w:val="Default"/>
        <w:numPr>
          <w:ilvl w:val="0"/>
          <w:numId w:val="14"/>
        </w:numPr>
        <w:spacing w:after="37"/>
        <w:jc w:val="both"/>
        <w:rPr>
          <w:color w:val="auto"/>
        </w:rPr>
      </w:pPr>
      <w:r w:rsidRPr="00CD727D">
        <w:rPr>
          <w:color w:val="auto"/>
        </w:rPr>
        <w:t xml:space="preserve">Para dar cumplimiento a la función anteriormente dispuesta, el Comité podrá apoyarse en el concepto del asesor jurídico y/o psicólogo en riesgo </w:t>
      </w:r>
      <w:proofErr w:type="spellStart"/>
      <w:r w:rsidRPr="00CD727D">
        <w:rPr>
          <w:color w:val="auto"/>
        </w:rPr>
        <w:t>psicolaboral</w:t>
      </w:r>
      <w:proofErr w:type="spellEnd"/>
      <w:r w:rsidRPr="00CD727D">
        <w:rPr>
          <w:color w:val="auto"/>
        </w:rPr>
        <w:t xml:space="preserve"> (externo), que en este caso actuarán en calidad de peritos.</w:t>
      </w:r>
    </w:p>
    <w:p w14:paraId="4360EFA6" w14:textId="77777777" w:rsidR="00773AEA" w:rsidRDefault="00773AEA" w:rsidP="00773AEA">
      <w:pPr>
        <w:pStyle w:val="Default"/>
        <w:spacing w:after="37"/>
        <w:jc w:val="both"/>
        <w:rPr>
          <w:color w:val="auto"/>
        </w:rPr>
      </w:pPr>
    </w:p>
    <w:p w14:paraId="5C335C1E" w14:textId="77777777" w:rsidR="00773AEA" w:rsidRDefault="00773AEA" w:rsidP="00773AEA">
      <w:pPr>
        <w:pStyle w:val="Default"/>
        <w:spacing w:after="37"/>
        <w:jc w:val="both"/>
        <w:rPr>
          <w:color w:val="auto"/>
        </w:rPr>
      </w:pPr>
    </w:p>
    <w:p w14:paraId="790FBDF2" w14:textId="77777777" w:rsidR="00773AEA" w:rsidRPr="00CD727D" w:rsidRDefault="00773AEA" w:rsidP="00773AEA">
      <w:pPr>
        <w:pStyle w:val="Default"/>
        <w:spacing w:after="37"/>
        <w:jc w:val="both"/>
        <w:rPr>
          <w:color w:val="auto"/>
        </w:rPr>
      </w:pPr>
    </w:p>
    <w:p w14:paraId="46E78EAA" w14:textId="77777777" w:rsidR="00572B06" w:rsidRPr="00CD727D" w:rsidRDefault="00572B06" w:rsidP="00ED7DFA">
      <w:pPr>
        <w:pStyle w:val="Default"/>
        <w:numPr>
          <w:ilvl w:val="0"/>
          <w:numId w:val="14"/>
        </w:numPr>
        <w:spacing w:after="37"/>
        <w:jc w:val="both"/>
        <w:rPr>
          <w:color w:val="auto"/>
        </w:rPr>
      </w:pPr>
      <w:r w:rsidRPr="00CD727D">
        <w:rPr>
          <w:color w:val="auto"/>
        </w:rPr>
        <w:t>Una vez remitida la queja ante el Comité de Convivencia Laboral, este fijará la fecha para la diligencia de conciliación, notificando por escrito de forma confidencial a las partes intervinientes, sobre la fecha, el lugar y el objetivo de la reunión.</w:t>
      </w:r>
    </w:p>
    <w:p w14:paraId="3C58DC69" w14:textId="77777777" w:rsidR="00572B06" w:rsidRPr="00CD727D" w:rsidRDefault="00572B06" w:rsidP="00ED7DFA">
      <w:pPr>
        <w:pStyle w:val="Default"/>
        <w:numPr>
          <w:ilvl w:val="0"/>
          <w:numId w:val="14"/>
        </w:numPr>
        <w:spacing w:after="37"/>
        <w:jc w:val="both"/>
        <w:rPr>
          <w:color w:val="auto"/>
        </w:rPr>
      </w:pPr>
      <w:r w:rsidRPr="00CD727D">
        <w:rPr>
          <w:color w:val="auto"/>
        </w:rPr>
        <w:t>El Comité recibirá las quejas interpuestas por los empleados de la empresa, a través de cualquiera de los siguientes mecanismos, los cuales propenden por garantizar la confidencialidad en el proceso:</w:t>
      </w:r>
    </w:p>
    <w:p w14:paraId="380C7B04" w14:textId="77777777" w:rsidR="00753108" w:rsidRPr="00CD727D" w:rsidRDefault="00572B06" w:rsidP="00ED7DFA">
      <w:pPr>
        <w:pStyle w:val="Default"/>
        <w:numPr>
          <w:ilvl w:val="0"/>
          <w:numId w:val="15"/>
        </w:numPr>
        <w:spacing w:after="37"/>
        <w:jc w:val="both"/>
        <w:rPr>
          <w:color w:val="auto"/>
        </w:rPr>
      </w:pPr>
      <w:r w:rsidRPr="00CD727D">
        <w:rPr>
          <w:color w:val="auto"/>
        </w:rPr>
        <w:t>A través del diligenciamiento del formato diseñado para tal efecto.</w:t>
      </w:r>
    </w:p>
    <w:p w14:paraId="51D81E3F" w14:textId="77777777" w:rsidR="00753108" w:rsidRPr="00CD727D" w:rsidRDefault="00572B06" w:rsidP="00ED7DFA">
      <w:pPr>
        <w:pStyle w:val="Default"/>
        <w:numPr>
          <w:ilvl w:val="0"/>
          <w:numId w:val="15"/>
        </w:numPr>
        <w:spacing w:after="37"/>
        <w:jc w:val="both"/>
        <w:rPr>
          <w:color w:val="auto"/>
        </w:rPr>
      </w:pPr>
      <w:r w:rsidRPr="00CD727D">
        <w:rPr>
          <w:color w:val="auto"/>
        </w:rPr>
        <w:t>Por la solicitud expresa dirigida a alguno de los miembros del Comité de requerir la intervención del mismo en algún asunto particular.</w:t>
      </w:r>
    </w:p>
    <w:p w14:paraId="6B0D2FE6" w14:textId="77777777" w:rsidR="00572B06" w:rsidRPr="00CD727D" w:rsidRDefault="00572B06" w:rsidP="00ED7DFA">
      <w:pPr>
        <w:pStyle w:val="Default"/>
        <w:numPr>
          <w:ilvl w:val="0"/>
          <w:numId w:val="15"/>
        </w:numPr>
        <w:spacing w:after="37"/>
        <w:jc w:val="both"/>
        <w:rPr>
          <w:color w:val="auto"/>
        </w:rPr>
      </w:pPr>
      <w:r w:rsidRPr="00CD727D">
        <w:rPr>
          <w:color w:val="auto"/>
        </w:rPr>
        <w:t>Por cualquier otro mecanismo que sea desarrollado por parte de los miembros del Comité, en ejercicio de su función de solución de situaciones constitutivas de acoso laboral y/o sexual.</w:t>
      </w:r>
    </w:p>
    <w:p w14:paraId="73F382A9" w14:textId="77777777" w:rsidR="00753108" w:rsidRPr="00CD727D" w:rsidRDefault="00753108" w:rsidP="00ED7DFA">
      <w:pPr>
        <w:pStyle w:val="Default"/>
        <w:spacing w:after="37"/>
        <w:jc w:val="both"/>
        <w:rPr>
          <w:color w:val="auto"/>
        </w:rPr>
      </w:pPr>
    </w:p>
    <w:p w14:paraId="5FE89430" w14:textId="77777777" w:rsidR="00572B06" w:rsidRPr="00CD727D" w:rsidRDefault="00572B06" w:rsidP="00ED7DFA">
      <w:pPr>
        <w:pStyle w:val="Default"/>
        <w:spacing w:after="37"/>
        <w:jc w:val="both"/>
        <w:rPr>
          <w:color w:val="auto"/>
          <w:u w:val="single"/>
        </w:rPr>
      </w:pPr>
      <w:r w:rsidRPr="00CD727D">
        <w:rPr>
          <w:color w:val="auto"/>
          <w:u w:val="single"/>
        </w:rPr>
        <w:t>Respuesta a los involucrados:</w:t>
      </w:r>
    </w:p>
    <w:p w14:paraId="7889ECF2" w14:textId="77777777" w:rsidR="00572B06" w:rsidRPr="00CD727D" w:rsidRDefault="00572B06" w:rsidP="00ED7DFA">
      <w:pPr>
        <w:pStyle w:val="Default"/>
        <w:spacing w:after="37"/>
        <w:jc w:val="both"/>
        <w:rPr>
          <w:color w:val="auto"/>
        </w:rPr>
      </w:pPr>
      <w:r w:rsidRPr="00CD727D">
        <w:rPr>
          <w:color w:val="auto"/>
        </w:rPr>
        <w:t>Para este proceso existen dos modelos de respuesta que se les puede ofrecer a los empleados cuando radican una queja:</w:t>
      </w:r>
    </w:p>
    <w:p w14:paraId="5E53F540" w14:textId="77777777" w:rsidR="00753108" w:rsidRPr="00CD727D" w:rsidRDefault="00572B06" w:rsidP="00ED7DFA">
      <w:pPr>
        <w:pStyle w:val="Default"/>
        <w:numPr>
          <w:ilvl w:val="0"/>
          <w:numId w:val="16"/>
        </w:numPr>
        <w:spacing w:after="37"/>
        <w:jc w:val="both"/>
        <w:rPr>
          <w:color w:val="auto"/>
        </w:rPr>
      </w:pPr>
      <w:r w:rsidRPr="00CD727D">
        <w:rPr>
          <w:color w:val="auto"/>
        </w:rPr>
        <w:t>Cuando se recibe la queja y las manifestaciones de inconformidad, no corresponde a las causales de acoso laboral y/o sexual como se expresa en los artículos 2 o 7 de la ley 1010 de 2006 se realiza una carta de respuesta para manifestarle que el trámite solicitado no corresponde a un acoso laboral ni sexual y por lo tanto se debe de remitir al área correspondiente si hubiere lugar.</w:t>
      </w:r>
    </w:p>
    <w:p w14:paraId="55F48379" w14:textId="77777777" w:rsidR="00572B06" w:rsidRPr="00CD727D" w:rsidRDefault="00572B06" w:rsidP="00ED7DFA">
      <w:pPr>
        <w:pStyle w:val="Default"/>
        <w:numPr>
          <w:ilvl w:val="0"/>
          <w:numId w:val="16"/>
        </w:numPr>
        <w:spacing w:after="37"/>
        <w:jc w:val="both"/>
        <w:rPr>
          <w:color w:val="auto"/>
        </w:rPr>
      </w:pPr>
      <w:r w:rsidRPr="00CD727D">
        <w:rPr>
          <w:color w:val="auto"/>
        </w:rPr>
        <w:t>Cuando se acepta la queja, hay que manifestarle por escrito e informar a las partes involucradas el inicio del procedimiento y fecha de la citación para escuchar a las diferentes partes por separado y luego para la reunión de conciliación.</w:t>
      </w:r>
    </w:p>
    <w:p w14:paraId="20649007" w14:textId="77777777" w:rsidR="00572B06" w:rsidRPr="00CD727D" w:rsidRDefault="00572B06" w:rsidP="00ED7DFA">
      <w:pPr>
        <w:pStyle w:val="Default"/>
        <w:spacing w:after="37"/>
        <w:jc w:val="both"/>
        <w:rPr>
          <w:color w:val="auto"/>
        </w:rPr>
      </w:pPr>
      <w:r w:rsidRPr="00CD727D">
        <w:rPr>
          <w:b/>
          <w:color w:val="auto"/>
        </w:rPr>
        <w:t>Nota:</w:t>
      </w:r>
      <w:r w:rsidRPr="00CD727D">
        <w:rPr>
          <w:color w:val="auto"/>
        </w:rPr>
        <w:t xml:space="preserve"> Siempre se debe de dejar constancia de recibida la respuesta, por parte de los empleados involucrados.</w:t>
      </w:r>
    </w:p>
    <w:p w14:paraId="4CF61291" w14:textId="77777777" w:rsidR="00753108" w:rsidRPr="00CD727D" w:rsidRDefault="00753108" w:rsidP="00ED7DFA">
      <w:pPr>
        <w:pStyle w:val="Default"/>
        <w:spacing w:after="37"/>
        <w:jc w:val="both"/>
        <w:rPr>
          <w:color w:val="auto"/>
        </w:rPr>
      </w:pPr>
    </w:p>
    <w:p w14:paraId="17331D18" w14:textId="77777777" w:rsidR="00572B06" w:rsidRPr="00CD727D" w:rsidRDefault="00572B06" w:rsidP="00ED7DFA">
      <w:pPr>
        <w:pStyle w:val="Default"/>
        <w:spacing w:after="37"/>
        <w:jc w:val="both"/>
        <w:rPr>
          <w:color w:val="auto"/>
          <w:u w:val="single"/>
        </w:rPr>
      </w:pPr>
      <w:r w:rsidRPr="00CD727D">
        <w:rPr>
          <w:color w:val="auto"/>
          <w:u w:val="single"/>
        </w:rPr>
        <w:t>Aspectos probatorios:</w:t>
      </w:r>
    </w:p>
    <w:p w14:paraId="1EEFE216" w14:textId="77777777" w:rsidR="00572B06" w:rsidRPr="00CD727D" w:rsidRDefault="00572B06" w:rsidP="00ED7DFA">
      <w:pPr>
        <w:pStyle w:val="Default"/>
        <w:spacing w:after="37"/>
        <w:jc w:val="both"/>
        <w:rPr>
          <w:color w:val="auto"/>
        </w:rPr>
      </w:pPr>
      <w:r w:rsidRPr="00CD727D">
        <w:rPr>
          <w:color w:val="auto"/>
        </w:rPr>
        <w:t>Esta actividad se desarrolla para un manejo adecuado de las pruebas que presenten los empleados que interponen quejas por acoso laboral y/o sexual.</w:t>
      </w:r>
    </w:p>
    <w:p w14:paraId="7B60A4BA" w14:textId="459C7738" w:rsidR="00773AEA" w:rsidRPr="00CD727D" w:rsidRDefault="00572B06" w:rsidP="00ED7DFA">
      <w:pPr>
        <w:pStyle w:val="Default"/>
        <w:spacing w:after="37"/>
        <w:jc w:val="both"/>
        <w:rPr>
          <w:color w:val="auto"/>
        </w:rPr>
      </w:pPr>
      <w:r w:rsidRPr="00CD727D">
        <w:rPr>
          <w:color w:val="auto"/>
        </w:rPr>
        <w:t>En la cadena de custodia hay que tener en cuenta; la recolección, protección y el rotulado, se debe de realizar de forma adecuada con el objetivo de garantizar la integridad, continuidad, autenticidad, identidad y registro. Para ser analizados por los integrantes del comité de convivencia laboral.</w:t>
      </w:r>
    </w:p>
    <w:p w14:paraId="52260053" w14:textId="77777777" w:rsidR="00753108" w:rsidRPr="00CD727D" w:rsidRDefault="00753108" w:rsidP="00ED7DFA">
      <w:pPr>
        <w:pStyle w:val="Default"/>
        <w:spacing w:after="37"/>
        <w:jc w:val="both"/>
        <w:rPr>
          <w:color w:val="auto"/>
        </w:rPr>
      </w:pPr>
    </w:p>
    <w:p w14:paraId="16E75888" w14:textId="77777777" w:rsidR="00753108" w:rsidRPr="00CD727D" w:rsidRDefault="00753108" w:rsidP="00ED7DFA">
      <w:pPr>
        <w:pStyle w:val="Default"/>
        <w:jc w:val="both"/>
        <w:rPr>
          <w:color w:val="auto"/>
        </w:rPr>
      </w:pPr>
      <w:r w:rsidRPr="00CD727D">
        <w:rPr>
          <w:color w:val="auto"/>
        </w:rPr>
        <w:t>El empleado que interpone la queja, es el responsable suministrar el material probatorio y lo puede realizar de la siguiente manera:</w:t>
      </w:r>
    </w:p>
    <w:p w14:paraId="443C0DDB" w14:textId="77777777" w:rsidR="00753108" w:rsidRPr="00CD727D" w:rsidRDefault="00753108" w:rsidP="00ED7DFA">
      <w:pPr>
        <w:pStyle w:val="Default"/>
        <w:numPr>
          <w:ilvl w:val="0"/>
          <w:numId w:val="17"/>
        </w:numPr>
        <w:jc w:val="both"/>
        <w:rPr>
          <w:color w:val="auto"/>
        </w:rPr>
      </w:pPr>
      <w:r w:rsidRPr="00CD727D">
        <w:rPr>
          <w:color w:val="auto"/>
        </w:rPr>
        <w:t>Pruebas testimoniales (testigos de los hechos).</w:t>
      </w:r>
    </w:p>
    <w:p w14:paraId="4EEC6A17" w14:textId="77777777" w:rsidR="00753108" w:rsidRPr="00CD727D" w:rsidRDefault="00753108" w:rsidP="00ED7DFA">
      <w:pPr>
        <w:pStyle w:val="Default"/>
        <w:numPr>
          <w:ilvl w:val="0"/>
          <w:numId w:val="17"/>
        </w:numPr>
        <w:jc w:val="both"/>
        <w:rPr>
          <w:color w:val="auto"/>
        </w:rPr>
      </w:pPr>
      <w:r w:rsidRPr="00CD727D">
        <w:rPr>
          <w:color w:val="auto"/>
        </w:rPr>
        <w:t>Pruebas audiovisuales (grabaciones de voz, videos, fotografías).</w:t>
      </w:r>
    </w:p>
    <w:p w14:paraId="5EAEE4E5" w14:textId="77777777" w:rsidR="00753108" w:rsidRPr="00CD727D" w:rsidRDefault="00753108" w:rsidP="00ED7DFA">
      <w:pPr>
        <w:pStyle w:val="Default"/>
        <w:numPr>
          <w:ilvl w:val="0"/>
          <w:numId w:val="17"/>
        </w:numPr>
        <w:jc w:val="both"/>
        <w:rPr>
          <w:color w:val="auto"/>
        </w:rPr>
      </w:pPr>
      <w:r w:rsidRPr="00CD727D">
        <w:rPr>
          <w:color w:val="auto"/>
        </w:rPr>
        <w:t>Pruebas físicas (cartas, correos electrónicos, anónimos).</w:t>
      </w:r>
    </w:p>
    <w:p w14:paraId="76901EA6" w14:textId="77777777" w:rsidR="00753108" w:rsidRPr="00CD727D" w:rsidRDefault="00753108" w:rsidP="00ED7DFA">
      <w:pPr>
        <w:pStyle w:val="Default"/>
        <w:jc w:val="both"/>
        <w:rPr>
          <w:color w:val="auto"/>
        </w:rPr>
      </w:pPr>
    </w:p>
    <w:p w14:paraId="11F4B101" w14:textId="77777777" w:rsidR="00753108" w:rsidRPr="00CD727D" w:rsidRDefault="00753108" w:rsidP="00ED7DFA">
      <w:pPr>
        <w:pStyle w:val="Default"/>
        <w:jc w:val="both"/>
        <w:rPr>
          <w:color w:val="auto"/>
          <w:u w:val="single"/>
        </w:rPr>
      </w:pPr>
      <w:r w:rsidRPr="00CD727D">
        <w:rPr>
          <w:color w:val="auto"/>
          <w:u w:val="single"/>
        </w:rPr>
        <w:t>Actas, entrevistas y conciliaciones:</w:t>
      </w:r>
    </w:p>
    <w:p w14:paraId="73374003" w14:textId="77777777" w:rsidR="00753108" w:rsidRPr="00CD727D" w:rsidRDefault="00753108" w:rsidP="00ED7DFA">
      <w:pPr>
        <w:pStyle w:val="Default"/>
        <w:jc w:val="both"/>
        <w:rPr>
          <w:color w:val="auto"/>
        </w:rPr>
      </w:pPr>
      <w:r w:rsidRPr="00CD727D">
        <w:rPr>
          <w:color w:val="auto"/>
        </w:rPr>
        <w:t>Entrevista: esta se realiza individualmente para escuchar las partes involucradas.</w:t>
      </w:r>
    </w:p>
    <w:p w14:paraId="299FAC53" w14:textId="77777777" w:rsidR="00753108" w:rsidRPr="00CD727D" w:rsidRDefault="00753108" w:rsidP="00ED7DFA">
      <w:pPr>
        <w:pStyle w:val="Default"/>
        <w:jc w:val="both"/>
        <w:rPr>
          <w:color w:val="auto"/>
        </w:rPr>
      </w:pPr>
      <w:r w:rsidRPr="00CD727D">
        <w:rPr>
          <w:color w:val="auto"/>
        </w:rPr>
        <w:t>Conciliación: esta se realiza entre las partes involucradas, es un escenario en el que se pretende construir soluciones negociadas para lograr un buen ambiente laboral en la empresa.</w:t>
      </w:r>
    </w:p>
    <w:p w14:paraId="6DA2C218" w14:textId="77777777" w:rsidR="00753108" w:rsidRPr="00CD727D" w:rsidRDefault="00753108" w:rsidP="00ED7DFA">
      <w:pPr>
        <w:pStyle w:val="Default"/>
        <w:jc w:val="both"/>
        <w:rPr>
          <w:color w:val="auto"/>
        </w:rPr>
      </w:pPr>
    </w:p>
    <w:p w14:paraId="17FCF9AC" w14:textId="77777777" w:rsidR="00753108" w:rsidRPr="00CD727D" w:rsidRDefault="00753108" w:rsidP="00ED7DFA">
      <w:pPr>
        <w:pStyle w:val="Default"/>
        <w:jc w:val="both"/>
        <w:rPr>
          <w:color w:val="auto"/>
        </w:rPr>
      </w:pPr>
      <w:r w:rsidRPr="00CD727D">
        <w:rPr>
          <w:color w:val="auto"/>
        </w:rPr>
        <w:t>Tener presente:</w:t>
      </w:r>
    </w:p>
    <w:p w14:paraId="5F030523" w14:textId="77777777" w:rsidR="00753108" w:rsidRPr="00CD727D" w:rsidRDefault="00753108" w:rsidP="00ED7DFA">
      <w:pPr>
        <w:pStyle w:val="Default"/>
        <w:numPr>
          <w:ilvl w:val="0"/>
          <w:numId w:val="18"/>
        </w:numPr>
        <w:spacing w:after="37"/>
        <w:jc w:val="both"/>
        <w:rPr>
          <w:color w:val="auto"/>
        </w:rPr>
      </w:pPr>
      <w:r w:rsidRPr="00CD727D">
        <w:rPr>
          <w:color w:val="auto"/>
        </w:rPr>
        <w:t>Tanto en la entrevista como en la conciliación se debe de realizar un acta en la cual se señalará la naturaleza de la reunión, la fecha y lugar, los asuntos tratados y acuerdo llegados.</w:t>
      </w:r>
    </w:p>
    <w:p w14:paraId="11E8FEC3" w14:textId="77777777" w:rsidR="00753108" w:rsidRPr="00CD727D" w:rsidRDefault="00753108" w:rsidP="00ED7DFA">
      <w:pPr>
        <w:pStyle w:val="Default"/>
        <w:numPr>
          <w:ilvl w:val="0"/>
          <w:numId w:val="18"/>
        </w:numPr>
        <w:spacing w:after="37"/>
        <w:jc w:val="both"/>
        <w:rPr>
          <w:color w:val="auto"/>
        </w:rPr>
      </w:pPr>
      <w:r w:rsidRPr="00CD727D">
        <w:rPr>
          <w:color w:val="auto"/>
        </w:rPr>
        <w:t>Toda acta deberá ser firmada por los miembros del Comité que asistieron a la reunión correspondiente.</w:t>
      </w:r>
    </w:p>
    <w:p w14:paraId="328239A9" w14:textId="77777777" w:rsidR="00753108" w:rsidRPr="00CD727D" w:rsidRDefault="00753108" w:rsidP="00ED7DFA">
      <w:pPr>
        <w:pStyle w:val="Default"/>
        <w:numPr>
          <w:ilvl w:val="0"/>
          <w:numId w:val="18"/>
        </w:numPr>
        <w:spacing w:after="37"/>
        <w:jc w:val="both"/>
        <w:rPr>
          <w:color w:val="auto"/>
        </w:rPr>
      </w:pPr>
      <w:r w:rsidRPr="00CD727D">
        <w:rPr>
          <w:color w:val="auto"/>
        </w:rPr>
        <w:t>Para la conservación de las actas se implementará un archivo confidencial especial que será de libre consulta para los delegados del Comité.</w:t>
      </w:r>
    </w:p>
    <w:p w14:paraId="48EAD26C" w14:textId="77777777" w:rsidR="00753108" w:rsidRPr="00CD727D" w:rsidRDefault="00753108" w:rsidP="00ED7DFA">
      <w:pPr>
        <w:pStyle w:val="Default"/>
        <w:jc w:val="both"/>
        <w:rPr>
          <w:color w:val="auto"/>
        </w:rPr>
      </w:pPr>
    </w:p>
    <w:p w14:paraId="739764C1" w14:textId="77777777" w:rsidR="00753108" w:rsidRPr="00CD727D" w:rsidRDefault="00753108" w:rsidP="00ED7DFA">
      <w:pPr>
        <w:pStyle w:val="Default"/>
        <w:jc w:val="both"/>
        <w:rPr>
          <w:color w:val="auto"/>
          <w:u w:val="single"/>
        </w:rPr>
      </w:pPr>
      <w:r w:rsidRPr="00CD727D">
        <w:rPr>
          <w:color w:val="auto"/>
          <w:u w:val="single"/>
        </w:rPr>
        <w:t>Decisiones del Comité de Convivencia:</w:t>
      </w:r>
    </w:p>
    <w:p w14:paraId="1201330E" w14:textId="77777777" w:rsidR="00753108" w:rsidRPr="00CD727D" w:rsidRDefault="00753108" w:rsidP="00ED7DFA">
      <w:pPr>
        <w:pStyle w:val="Default"/>
        <w:numPr>
          <w:ilvl w:val="0"/>
          <w:numId w:val="19"/>
        </w:numPr>
        <w:spacing w:after="37"/>
        <w:jc w:val="both"/>
        <w:rPr>
          <w:color w:val="auto"/>
        </w:rPr>
      </w:pPr>
      <w:r w:rsidRPr="00CD727D">
        <w:rPr>
          <w:color w:val="auto"/>
        </w:rPr>
        <w:t>Los delegados del Comité deberán construir una fórmula conciliatoria que consideren adecuada, para superar las situaciones que fueron sometidas a su consideración, y comunicarla por escrito a las partes.</w:t>
      </w:r>
    </w:p>
    <w:p w14:paraId="53106C23" w14:textId="77777777" w:rsidR="00753108" w:rsidRPr="00CD727D" w:rsidRDefault="00753108" w:rsidP="00ED7DFA">
      <w:pPr>
        <w:pStyle w:val="Default"/>
        <w:numPr>
          <w:ilvl w:val="0"/>
          <w:numId w:val="19"/>
        </w:numPr>
        <w:spacing w:after="37"/>
        <w:jc w:val="both"/>
        <w:rPr>
          <w:color w:val="auto"/>
        </w:rPr>
      </w:pPr>
      <w:r w:rsidRPr="00CD727D">
        <w:rPr>
          <w:color w:val="auto"/>
        </w:rPr>
        <w:t>El Comité tendrá un término máximo de dos (2) meses para dar solución a una queja por un presunto acoso laboral y/o sexual, contados a partir de la fecha en que la misma fue presentada.</w:t>
      </w:r>
    </w:p>
    <w:p w14:paraId="38116291" w14:textId="77777777" w:rsidR="00753108" w:rsidRPr="00CD727D" w:rsidRDefault="00753108" w:rsidP="00ED7DFA">
      <w:pPr>
        <w:pStyle w:val="Default"/>
        <w:numPr>
          <w:ilvl w:val="0"/>
          <w:numId w:val="19"/>
        </w:numPr>
        <w:spacing w:after="37"/>
        <w:jc w:val="both"/>
        <w:rPr>
          <w:color w:val="auto"/>
        </w:rPr>
      </w:pPr>
      <w:r w:rsidRPr="00CD727D">
        <w:rPr>
          <w:color w:val="auto"/>
        </w:rPr>
        <w:t>El Comité adoptará en principio, decisiones por la vía del consenso; sin embargo, en caso de no llegarse a él, las decisiones se tomarán a través del sistema de mayoría simple.</w:t>
      </w:r>
    </w:p>
    <w:p w14:paraId="0DFF2514" w14:textId="77777777" w:rsidR="00753108" w:rsidRPr="00CD727D" w:rsidRDefault="00753108" w:rsidP="00ED7DFA">
      <w:pPr>
        <w:pStyle w:val="Default"/>
        <w:spacing w:after="37"/>
        <w:jc w:val="both"/>
        <w:rPr>
          <w:color w:val="auto"/>
        </w:rPr>
      </w:pPr>
      <w:r w:rsidRPr="00CD727D">
        <w:rPr>
          <w:color w:val="auto"/>
        </w:rPr>
        <w:t>Parágrafo: Para estos efectos, el consenso es un acuerdo producido por el consentimiento de todos los miembros.</w:t>
      </w:r>
    </w:p>
    <w:p w14:paraId="103E1FEC" w14:textId="77777777" w:rsidR="00753108" w:rsidRDefault="00753108" w:rsidP="00ED7DFA">
      <w:pPr>
        <w:pStyle w:val="Default"/>
        <w:spacing w:after="37"/>
        <w:jc w:val="both"/>
        <w:rPr>
          <w:color w:val="auto"/>
        </w:rPr>
      </w:pPr>
    </w:p>
    <w:p w14:paraId="0E88882E" w14:textId="77777777" w:rsidR="00773AEA" w:rsidRDefault="00773AEA" w:rsidP="00ED7DFA">
      <w:pPr>
        <w:pStyle w:val="Default"/>
        <w:spacing w:after="37"/>
        <w:jc w:val="both"/>
        <w:rPr>
          <w:color w:val="auto"/>
        </w:rPr>
      </w:pPr>
    </w:p>
    <w:p w14:paraId="07968087" w14:textId="77777777" w:rsidR="00773AEA" w:rsidRDefault="00773AEA" w:rsidP="00ED7DFA">
      <w:pPr>
        <w:pStyle w:val="Default"/>
        <w:spacing w:after="37"/>
        <w:jc w:val="both"/>
        <w:rPr>
          <w:color w:val="auto"/>
        </w:rPr>
      </w:pPr>
    </w:p>
    <w:p w14:paraId="6A2A0097" w14:textId="77777777" w:rsidR="00773AEA" w:rsidRDefault="00773AEA" w:rsidP="00ED7DFA">
      <w:pPr>
        <w:pStyle w:val="Default"/>
        <w:spacing w:after="37"/>
        <w:jc w:val="both"/>
        <w:rPr>
          <w:color w:val="auto"/>
        </w:rPr>
      </w:pPr>
    </w:p>
    <w:p w14:paraId="1CB59B93" w14:textId="77777777" w:rsidR="00773AEA" w:rsidRPr="00CD727D" w:rsidRDefault="00773AEA" w:rsidP="00ED7DFA">
      <w:pPr>
        <w:pStyle w:val="Default"/>
        <w:spacing w:after="37"/>
        <w:jc w:val="both"/>
        <w:rPr>
          <w:color w:val="auto"/>
        </w:rPr>
      </w:pPr>
    </w:p>
    <w:p w14:paraId="3A5B684B" w14:textId="77777777" w:rsidR="00753108" w:rsidRPr="00CD727D" w:rsidRDefault="00753108" w:rsidP="00F335C9">
      <w:pPr>
        <w:pStyle w:val="Default"/>
        <w:numPr>
          <w:ilvl w:val="0"/>
          <w:numId w:val="25"/>
        </w:numPr>
        <w:spacing w:after="37"/>
        <w:jc w:val="both"/>
        <w:rPr>
          <w:b/>
          <w:color w:val="auto"/>
        </w:rPr>
      </w:pPr>
      <w:r w:rsidRPr="00CD727D">
        <w:rPr>
          <w:b/>
          <w:color w:val="auto"/>
        </w:rPr>
        <w:t>INDICADORES</w:t>
      </w:r>
    </w:p>
    <w:p w14:paraId="5FBCCAA1" w14:textId="77777777" w:rsidR="00753108" w:rsidRPr="00CD727D" w:rsidRDefault="00753108" w:rsidP="00ED7DFA">
      <w:pPr>
        <w:pStyle w:val="Default"/>
        <w:spacing w:after="37"/>
        <w:jc w:val="both"/>
        <w:rPr>
          <w:color w:val="auto"/>
        </w:rPr>
      </w:pPr>
    </w:p>
    <w:tbl>
      <w:tblPr>
        <w:tblW w:w="906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3"/>
        <w:gridCol w:w="6785"/>
      </w:tblGrid>
      <w:tr w:rsidR="00ED7DFA" w:rsidRPr="00773AEA" w14:paraId="25E73FAD" w14:textId="77777777" w:rsidTr="003707F3">
        <w:trPr>
          <w:trHeight w:val="307"/>
        </w:trPr>
        <w:tc>
          <w:tcPr>
            <w:tcW w:w="2283" w:type="dxa"/>
            <w:shd w:val="clear" w:color="auto" w:fill="D9D9D9" w:themeFill="background1" w:themeFillShade="D9"/>
            <w:noWrap/>
            <w:vAlign w:val="center"/>
            <w:hideMark/>
          </w:tcPr>
          <w:p w14:paraId="68B663F8" w14:textId="77777777" w:rsidR="00635BD2" w:rsidRPr="00773AEA" w:rsidRDefault="00635BD2" w:rsidP="00ED7DFA">
            <w:pPr>
              <w:pStyle w:val="Sinespaciado"/>
              <w:jc w:val="both"/>
              <w:rPr>
                <w:rFonts w:ascii="Arial" w:hAnsi="Arial" w:cs="Arial"/>
                <w:b/>
                <w:sz w:val="20"/>
                <w:szCs w:val="20"/>
              </w:rPr>
            </w:pPr>
            <w:r w:rsidRPr="00773AEA">
              <w:rPr>
                <w:rFonts w:ascii="Arial" w:hAnsi="Arial" w:cs="Arial"/>
                <w:b/>
                <w:sz w:val="20"/>
                <w:szCs w:val="20"/>
              </w:rPr>
              <w:t>Nombre del indicador</w:t>
            </w:r>
          </w:p>
        </w:tc>
        <w:tc>
          <w:tcPr>
            <w:tcW w:w="6785" w:type="dxa"/>
            <w:noWrap/>
            <w:vAlign w:val="center"/>
            <w:hideMark/>
          </w:tcPr>
          <w:p w14:paraId="382606FF" w14:textId="77777777" w:rsidR="00635BD2" w:rsidRPr="00773AEA" w:rsidRDefault="00635BD2" w:rsidP="00ED7DFA">
            <w:pPr>
              <w:pStyle w:val="Sinespaciado"/>
              <w:jc w:val="both"/>
              <w:rPr>
                <w:rFonts w:ascii="Arial" w:hAnsi="Arial" w:cs="Arial"/>
                <w:sz w:val="20"/>
                <w:szCs w:val="20"/>
              </w:rPr>
            </w:pPr>
            <w:r w:rsidRPr="00773AEA">
              <w:rPr>
                <w:rFonts w:ascii="Arial" w:hAnsi="Arial" w:cs="Arial"/>
                <w:sz w:val="20"/>
                <w:szCs w:val="20"/>
              </w:rPr>
              <w:t>Actividades de prevención</w:t>
            </w:r>
          </w:p>
        </w:tc>
      </w:tr>
      <w:tr w:rsidR="00ED7DFA" w:rsidRPr="00773AEA" w14:paraId="27D3C73B" w14:textId="77777777" w:rsidTr="003707F3">
        <w:trPr>
          <w:trHeight w:val="307"/>
        </w:trPr>
        <w:tc>
          <w:tcPr>
            <w:tcW w:w="2283" w:type="dxa"/>
            <w:noWrap/>
            <w:vAlign w:val="center"/>
            <w:hideMark/>
          </w:tcPr>
          <w:p w14:paraId="33829DED" w14:textId="77777777" w:rsidR="00635BD2" w:rsidRPr="00773AEA" w:rsidRDefault="00635BD2" w:rsidP="00ED7DFA">
            <w:pPr>
              <w:pStyle w:val="Sinespaciado"/>
              <w:jc w:val="both"/>
              <w:rPr>
                <w:rFonts w:ascii="Arial" w:hAnsi="Arial" w:cs="Arial"/>
                <w:b/>
                <w:sz w:val="20"/>
                <w:szCs w:val="20"/>
              </w:rPr>
            </w:pPr>
            <w:r w:rsidRPr="00773AEA">
              <w:rPr>
                <w:rFonts w:ascii="Arial" w:hAnsi="Arial" w:cs="Arial"/>
                <w:b/>
                <w:sz w:val="20"/>
                <w:szCs w:val="20"/>
              </w:rPr>
              <w:t>Definición</w:t>
            </w:r>
          </w:p>
        </w:tc>
        <w:tc>
          <w:tcPr>
            <w:tcW w:w="6785" w:type="dxa"/>
            <w:noWrap/>
            <w:vAlign w:val="center"/>
            <w:hideMark/>
          </w:tcPr>
          <w:p w14:paraId="34F14AEA" w14:textId="77777777" w:rsidR="00635BD2" w:rsidRPr="00773AEA" w:rsidRDefault="00635BD2" w:rsidP="00ED7DFA">
            <w:pPr>
              <w:pStyle w:val="Sinespaciado"/>
              <w:jc w:val="both"/>
              <w:rPr>
                <w:rFonts w:ascii="Arial" w:hAnsi="Arial" w:cs="Arial"/>
                <w:sz w:val="20"/>
                <w:szCs w:val="20"/>
              </w:rPr>
            </w:pPr>
            <w:r w:rsidRPr="00773AEA">
              <w:rPr>
                <w:rFonts w:ascii="Arial" w:hAnsi="Arial" w:cs="Arial"/>
                <w:sz w:val="20"/>
                <w:szCs w:val="20"/>
              </w:rPr>
              <w:t>Corresponde al número de actividades realizadas por el comité de convivencia</w:t>
            </w:r>
          </w:p>
        </w:tc>
      </w:tr>
      <w:tr w:rsidR="00ED7DFA" w:rsidRPr="00773AEA" w14:paraId="20D944A3" w14:textId="77777777" w:rsidTr="003707F3">
        <w:trPr>
          <w:trHeight w:val="307"/>
        </w:trPr>
        <w:tc>
          <w:tcPr>
            <w:tcW w:w="2283" w:type="dxa"/>
            <w:noWrap/>
            <w:vAlign w:val="center"/>
            <w:hideMark/>
          </w:tcPr>
          <w:p w14:paraId="028EDC35" w14:textId="77777777" w:rsidR="00635BD2" w:rsidRPr="00773AEA" w:rsidRDefault="00635BD2" w:rsidP="00ED7DFA">
            <w:pPr>
              <w:pStyle w:val="Sinespaciado"/>
              <w:jc w:val="both"/>
              <w:rPr>
                <w:rFonts w:ascii="Arial" w:hAnsi="Arial" w:cs="Arial"/>
                <w:b/>
                <w:sz w:val="20"/>
                <w:szCs w:val="20"/>
              </w:rPr>
            </w:pPr>
            <w:r w:rsidRPr="00773AEA">
              <w:rPr>
                <w:rFonts w:ascii="Arial" w:hAnsi="Arial" w:cs="Arial"/>
                <w:b/>
                <w:sz w:val="20"/>
                <w:szCs w:val="20"/>
              </w:rPr>
              <w:t>Periodicidad</w:t>
            </w:r>
          </w:p>
        </w:tc>
        <w:tc>
          <w:tcPr>
            <w:tcW w:w="6785" w:type="dxa"/>
            <w:noWrap/>
            <w:vAlign w:val="center"/>
            <w:hideMark/>
          </w:tcPr>
          <w:p w14:paraId="3DA29274" w14:textId="77777777" w:rsidR="00635BD2" w:rsidRPr="00773AEA" w:rsidRDefault="00635BD2" w:rsidP="00ED7DFA">
            <w:pPr>
              <w:pStyle w:val="Sinespaciado"/>
              <w:jc w:val="both"/>
              <w:rPr>
                <w:rFonts w:ascii="Arial" w:hAnsi="Arial" w:cs="Arial"/>
                <w:sz w:val="20"/>
                <w:szCs w:val="20"/>
              </w:rPr>
            </w:pPr>
            <w:r w:rsidRPr="00773AEA">
              <w:rPr>
                <w:rFonts w:ascii="Arial" w:hAnsi="Arial" w:cs="Arial"/>
                <w:sz w:val="20"/>
                <w:szCs w:val="20"/>
              </w:rPr>
              <w:t>Trimestral</w:t>
            </w:r>
          </w:p>
        </w:tc>
      </w:tr>
      <w:tr w:rsidR="00ED7DFA" w:rsidRPr="00773AEA" w14:paraId="2E0C0A4A" w14:textId="77777777" w:rsidTr="00635BD2">
        <w:trPr>
          <w:trHeight w:val="1063"/>
        </w:trPr>
        <w:tc>
          <w:tcPr>
            <w:tcW w:w="2283" w:type="dxa"/>
            <w:noWrap/>
            <w:vAlign w:val="center"/>
            <w:hideMark/>
          </w:tcPr>
          <w:p w14:paraId="4A2AD930" w14:textId="77777777" w:rsidR="00635BD2" w:rsidRPr="00773AEA" w:rsidRDefault="00635BD2" w:rsidP="00ED7DFA">
            <w:pPr>
              <w:pStyle w:val="Sinespaciado"/>
              <w:jc w:val="both"/>
              <w:rPr>
                <w:rFonts w:ascii="Arial" w:hAnsi="Arial" w:cs="Arial"/>
                <w:b/>
                <w:sz w:val="20"/>
                <w:szCs w:val="20"/>
              </w:rPr>
            </w:pPr>
            <w:r w:rsidRPr="00773AEA">
              <w:rPr>
                <w:rFonts w:ascii="Arial" w:hAnsi="Arial" w:cs="Arial"/>
                <w:b/>
                <w:sz w:val="20"/>
                <w:szCs w:val="20"/>
              </w:rPr>
              <w:t>Propósito</w:t>
            </w:r>
          </w:p>
        </w:tc>
        <w:tc>
          <w:tcPr>
            <w:tcW w:w="6785" w:type="dxa"/>
            <w:noWrap/>
            <w:vAlign w:val="center"/>
            <w:hideMark/>
          </w:tcPr>
          <w:p w14:paraId="68DAD436" w14:textId="77777777" w:rsidR="00635BD2" w:rsidRPr="00773AEA" w:rsidRDefault="00635BD2" w:rsidP="00ED7DFA">
            <w:pPr>
              <w:pStyle w:val="Sinespaciado"/>
              <w:jc w:val="both"/>
              <w:rPr>
                <w:rFonts w:ascii="Arial" w:hAnsi="Arial" w:cs="Arial"/>
                <w:sz w:val="20"/>
                <w:szCs w:val="20"/>
              </w:rPr>
            </w:pPr>
            <w:r w:rsidRPr="00773AEA">
              <w:rPr>
                <w:rFonts w:ascii="Arial" w:hAnsi="Arial" w:cs="Arial"/>
                <w:sz w:val="20"/>
                <w:szCs w:val="20"/>
              </w:rPr>
              <w:t>Evaluar el complimiento de las actividades de prevención que realiza el comité durante el trimestre, con referencia a lo proyectado.</w:t>
            </w:r>
          </w:p>
        </w:tc>
      </w:tr>
      <w:tr w:rsidR="00ED7DFA" w:rsidRPr="00773AEA" w14:paraId="747A8740" w14:textId="77777777" w:rsidTr="003707F3">
        <w:trPr>
          <w:trHeight w:val="1314"/>
        </w:trPr>
        <w:tc>
          <w:tcPr>
            <w:tcW w:w="2283" w:type="dxa"/>
            <w:noWrap/>
            <w:vAlign w:val="center"/>
            <w:hideMark/>
          </w:tcPr>
          <w:p w14:paraId="1EF3773A" w14:textId="77777777" w:rsidR="00635BD2" w:rsidRPr="00773AEA" w:rsidRDefault="00635BD2" w:rsidP="00ED7DFA">
            <w:pPr>
              <w:pStyle w:val="Sinespaciado"/>
              <w:jc w:val="both"/>
              <w:rPr>
                <w:rFonts w:ascii="Arial" w:hAnsi="Arial" w:cs="Arial"/>
                <w:b/>
                <w:sz w:val="20"/>
                <w:szCs w:val="20"/>
              </w:rPr>
            </w:pPr>
            <w:r w:rsidRPr="00773AEA">
              <w:rPr>
                <w:rFonts w:ascii="Arial" w:hAnsi="Arial" w:cs="Arial"/>
                <w:b/>
                <w:sz w:val="20"/>
                <w:szCs w:val="20"/>
              </w:rPr>
              <w:t>Definición operacional</w:t>
            </w:r>
          </w:p>
        </w:tc>
        <w:tc>
          <w:tcPr>
            <w:tcW w:w="6785" w:type="dxa"/>
            <w:noWrap/>
            <w:vAlign w:val="center"/>
            <w:hideMark/>
          </w:tcPr>
          <w:p w14:paraId="7D31A457" w14:textId="77777777" w:rsidR="00635BD2" w:rsidRPr="00773AEA" w:rsidRDefault="00635BD2" w:rsidP="00ED7DFA">
            <w:pPr>
              <w:pStyle w:val="Sinespaciado"/>
              <w:jc w:val="both"/>
              <w:rPr>
                <w:rFonts w:ascii="Arial" w:eastAsiaTheme="minorEastAsia" w:hAnsi="Arial" w:cs="Arial"/>
                <w:sz w:val="20"/>
                <w:szCs w:val="20"/>
              </w:rPr>
            </w:pPr>
            <m:oMathPara>
              <m:oMath>
                <m:r>
                  <w:rPr>
                    <w:rFonts w:ascii="Cambria Math" w:hAnsi="Cambria Math" w:cs="Arial"/>
                    <w:sz w:val="20"/>
                    <w:szCs w:val="20"/>
                  </w:rPr>
                  <m:t>%cumpl=</m:t>
                </m:r>
                <m:f>
                  <m:fPr>
                    <m:ctrlPr>
                      <w:rPr>
                        <w:rFonts w:ascii="Cambria Math" w:hAnsi="Cambria Math" w:cs="Arial"/>
                        <w:i/>
                        <w:sz w:val="20"/>
                        <w:szCs w:val="20"/>
                      </w:rPr>
                    </m:ctrlPr>
                  </m:fPr>
                  <m:num>
                    <m:r>
                      <w:rPr>
                        <w:rFonts w:ascii="Cambria Math" w:hAnsi="Cambria Math" w:cs="Arial"/>
                        <w:sz w:val="20"/>
                        <w:szCs w:val="20"/>
                      </w:rPr>
                      <m:t>Actividades de prevención cumplidas en el _ trimestre</m:t>
                    </m:r>
                  </m:num>
                  <m:den>
                    <m:r>
                      <w:rPr>
                        <w:rFonts w:ascii="Cambria Math" w:hAnsi="Cambria Math" w:cs="Arial"/>
                        <w:sz w:val="20"/>
                        <w:szCs w:val="20"/>
                      </w:rPr>
                      <m:t xml:space="preserve">Actividades de prevención proyectadas en el _ trimestre </m:t>
                    </m:r>
                  </m:den>
                </m:f>
                <m:r>
                  <w:rPr>
                    <w:rFonts w:ascii="Cambria Math" w:hAnsi="Cambria Math" w:cs="Arial"/>
                    <w:sz w:val="20"/>
                    <w:szCs w:val="20"/>
                  </w:rPr>
                  <m:t>*100</m:t>
                </m:r>
              </m:oMath>
            </m:oMathPara>
          </w:p>
        </w:tc>
      </w:tr>
      <w:tr w:rsidR="00ED7DFA" w:rsidRPr="00773AEA" w14:paraId="294E6F44" w14:textId="77777777" w:rsidTr="003707F3">
        <w:trPr>
          <w:trHeight w:val="307"/>
        </w:trPr>
        <w:tc>
          <w:tcPr>
            <w:tcW w:w="2283" w:type="dxa"/>
            <w:noWrap/>
            <w:vAlign w:val="center"/>
            <w:hideMark/>
          </w:tcPr>
          <w:p w14:paraId="1BA3A6F3" w14:textId="77777777" w:rsidR="00635BD2" w:rsidRPr="00773AEA" w:rsidRDefault="00635BD2" w:rsidP="00ED7DFA">
            <w:pPr>
              <w:pStyle w:val="Sinespaciado"/>
              <w:jc w:val="both"/>
              <w:rPr>
                <w:rFonts w:ascii="Arial" w:hAnsi="Arial" w:cs="Arial"/>
                <w:b/>
                <w:sz w:val="20"/>
                <w:szCs w:val="20"/>
              </w:rPr>
            </w:pPr>
            <w:r w:rsidRPr="00773AEA">
              <w:rPr>
                <w:rFonts w:ascii="Arial" w:hAnsi="Arial" w:cs="Arial"/>
                <w:b/>
                <w:sz w:val="20"/>
                <w:szCs w:val="20"/>
              </w:rPr>
              <w:t>Coeficiente de multiplicación</w:t>
            </w:r>
          </w:p>
        </w:tc>
        <w:tc>
          <w:tcPr>
            <w:tcW w:w="6785" w:type="dxa"/>
            <w:noWrap/>
            <w:vAlign w:val="center"/>
          </w:tcPr>
          <w:p w14:paraId="70488620" w14:textId="77777777" w:rsidR="00635BD2" w:rsidRPr="00773AEA" w:rsidRDefault="00635BD2" w:rsidP="00ED7DFA">
            <w:pPr>
              <w:pStyle w:val="Sinespaciado"/>
              <w:jc w:val="both"/>
              <w:rPr>
                <w:rFonts w:ascii="Arial" w:hAnsi="Arial" w:cs="Arial"/>
                <w:sz w:val="20"/>
                <w:szCs w:val="20"/>
              </w:rPr>
            </w:pPr>
            <w:r w:rsidRPr="00773AEA">
              <w:rPr>
                <w:rFonts w:ascii="Arial" w:hAnsi="Arial" w:cs="Arial"/>
                <w:sz w:val="20"/>
                <w:szCs w:val="20"/>
              </w:rPr>
              <w:t>100</w:t>
            </w:r>
          </w:p>
        </w:tc>
      </w:tr>
      <w:tr w:rsidR="00ED7DFA" w:rsidRPr="00773AEA" w14:paraId="50EC1227" w14:textId="77777777" w:rsidTr="003707F3">
        <w:trPr>
          <w:trHeight w:val="307"/>
        </w:trPr>
        <w:tc>
          <w:tcPr>
            <w:tcW w:w="2283" w:type="dxa"/>
            <w:noWrap/>
            <w:vAlign w:val="center"/>
            <w:hideMark/>
          </w:tcPr>
          <w:p w14:paraId="410F3E13" w14:textId="77777777" w:rsidR="00635BD2" w:rsidRPr="00773AEA" w:rsidRDefault="00635BD2" w:rsidP="00ED7DFA">
            <w:pPr>
              <w:pStyle w:val="Sinespaciado"/>
              <w:jc w:val="both"/>
              <w:rPr>
                <w:rFonts w:ascii="Arial" w:hAnsi="Arial" w:cs="Arial"/>
                <w:b/>
                <w:sz w:val="20"/>
                <w:szCs w:val="20"/>
              </w:rPr>
            </w:pPr>
            <w:r w:rsidRPr="00773AEA">
              <w:rPr>
                <w:rFonts w:ascii="Arial" w:hAnsi="Arial" w:cs="Arial"/>
                <w:b/>
                <w:sz w:val="20"/>
                <w:szCs w:val="20"/>
              </w:rPr>
              <w:t>Fuente de información</w:t>
            </w:r>
          </w:p>
        </w:tc>
        <w:tc>
          <w:tcPr>
            <w:tcW w:w="6785" w:type="dxa"/>
            <w:noWrap/>
            <w:vAlign w:val="center"/>
            <w:hideMark/>
          </w:tcPr>
          <w:p w14:paraId="00CD257D" w14:textId="77777777" w:rsidR="00635BD2" w:rsidRPr="00773AEA" w:rsidRDefault="00635BD2" w:rsidP="00ED7DFA">
            <w:pPr>
              <w:pStyle w:val="Sinespaciado"/>
              <w:jc w:val="both"/>
              <w:rPr>
                <w:rFonts w:ascii="Arial" w:hAnsi="Arial" w:cs="Arial"/>
                <w:sz w:val="20"/>
                <w:szCs w:val="20"/>
              </w:rPr>
            </w:pPr>
            <w:r w:rsidRPr="00773AEA">
              <w:rPr>
                <w:rFonts w:ascii="Arial" w:hAnsi="Arial" w:cs="Arial"/>
                <w:sz w:val="20"/>
                <w:szCs w:val="20"/>
              </w:rPr>
              <w:t>Cronograma de actividades.</w:t>
            </w:r>
          </w:p>
          <w:p w14:paraId="5923E3EE" w14:textId="77777777" w:rsidR="00635BD2" w:rsidRPr="00773AEA" w:rsidRDefault="00635BD2" w:rsidP="00ED7DFA">
            <w:pPr>
              <w:pStyle w:val="Sinespaciado"/>
              <w:jc w:val="both"/>
              <w:rPr>
                <w:rFonts w:ascii="Arial" w:hAnsi="Arial" w:cs="Arial"/>
                <w:sz w:val="20"/>
                <w:szCs w:val="20"/>
              </w:rPr>
            </w:pPr>
            <w:r w:rsidRPr="00773AEA">
              <w:rPr>
                <w:rFonts w:ascii="Arial" w:hAnsi="Arial" w:cs="Arial"/>
                <w:sz w:val="20"/>
                <w:szCs w:val="20"/>
              </w:rPr>
              <w:t>Listado de asistencia.</w:t>
            </w:r>
          </w:p>
        </w:tc>
      </w:tr>
      <w:tr w:rsidR="00ED7DFA" w:rsidRPr="00773AEA" w14:paraId="59952338" w14:textId="77777777" w:rsidTr="003707F3">
        <w:trPr>
          <w:trHeight w:val="1146"/>
        </w:trPr>
        <w:tc>
          <w:tcPr>
            <w:tcW w:w="2283" w:type="dxa"/>
            <w:noWrap/>
            <w:vAlign w:val="center"/>
            <w:hideMark/>
          </w:tcPr>
          <w:p w14:paraId="0B814EAB" w14:textId="77777777" w:rsidR="00635BD2" w:rsidRPr="00773AEA" w:rsidRDefault="00635BD2" w:rsidP="00ED7DFA">
            <w:pPr>
              <w:pStyle w:val="Sinespaciado"/>
              <w:jc w:val="both"/>
              <w:rPr>
                <w:rFonts w:ascii="Arial" w:hAnsi="Arial" w:cs="Arial"/>
                <w:b/>
                <w:sz w:val="20"/>
                <w:szCs w:val="20"/>
              </w:rPr>
            </w:pPr>
            <w:r w:rsidRPr="00773AEA">
              <w:rPr>
                <w:rFonts w:ascii="Arial" w:hAnsi="Arial" w:cs="Arial"/>
                <w:b/>
                <w:sz w:val="20"/>
                <w:szCs w:val="20"/>
              </w:rPr>
              <w:t>Interpretación del resultado</w:t>
            </w:r>
          </w:p>
        </w:tc>
        <w:tc>
          <w:tcPr>
            <w:tcW w:w="6785" w:type="dxa"/>
            <w:noWrap/>
            <w:vAlign w:val="center"/>
            <w:hideMark/>
          </w:tcPr>
          <w:p w14:paraId="7AB3AA31" w14:textId="77777777" w:rsidR="00635BD2" w:rsidRPr="00773AEA" w:rsidRDefault="00635BD2" w:rsidP="00ED7DFA">
            <w:pPr>
              <w:pStyle w:val="Sinespaciado"/>
              <w:numPr>
                <w:ilvl w:val="0"/>
                <w:numId w:val="23"/>
              </w:numPr>
              <w:jc w:val="both"/>
              <w:rPr>
                <w:rFonts w:ascii="Arial" w:hAnsi="Arial" w:cs="Arial"/>
                <w:sz w:val="20"/>
                <w:szCs w:val="20"/>
              </w:rPr>
            </w:pPr>
            <w:r w:rsidRPr="00773AEA">
              <w:rPr>
                <w:rFonts w:ascii="Arial" w:hAnsi="Arial" w:cs="Arial"/>
                <w:sz w:val="20"/>
                <w:szCs w:val="20"/>
              </w:rPr>
              <w:t>El __% corresponde al cumplimiento de las actividades de prevención realizadas  por el comité de convivencia laboral durante el __ trimestre.</w:t>
            </w:r>
          </w:p>
        </w:tc>
      </w:tr>
      <w:tr w:rsidR="00ED7DFA" w:rsidRPr="00773AEA" w14:paraId="7F71E256" w14:textId="77777777" w:rsidTr="003707F3">
        <w:trPr>
          <w:trHeight w:val="307"/>
        </w:trPr>
        <w:tc>
          <w:tcPr>
            <w:tcW w:w="2283" w:type="dxa"/>
            <w:noWrap/>
            <w:vAlign w:val="center"/>
            <w:hideMark/>
          </w:tcPr>
          <w:p w14:paraId="4974FA47" w14:textId="77777777" w:rsidR="00635BD2" w:rsidRPr="00773AEA" w:rsidRDefault="00635BD2" w:rsidP="00ED7DFA">
            <w:pPr>
              <w:pStyle w:val="Sinespaciado"/>
              <w:jc w:val="both"/>
              <w:rPr>
                <w:rFonts w:ascii="Arial" w:hAnsi="Arial" w:cs="Arial"/>
                <w:b/>
                <w:sz w:val="20"/>
                <w:szCs w:val="20"/>
              </w:rPr>
            </w:pPr>
            <w:r w:rsidRPr="00773AEA">
              <w:rPr>
                <w:rFonts w:ascii="Arial" w:hAnsi="Arial" w:cs="Arial"/>
                <w:b/>
                <w:sz w:val="20"/>
                <w:szCs w:val="20"/>
              </w:rPr>
              <w:t>Responsable</w:t>
            </w:r>
          </w:p>
        </w:tc>
        <w:tc>
          <w:tcPr>
            <w:tcW w:w="6785" w:type="dxa"/>
            <w:noWrap/>
            <w:vAlign w:val="center"/>
            <w:hideMark/>
          </w:tcPr>
          <w:p w14:paraId="27B254F4" w14:textId="77777777" w:rsidR="00635BD2" w:rsidRPr="00773AEA" w:rsidRDefault="00635BD2" w:rsidP="00ED7DFA">
            <w:pPr>
              <w:pStyle w:val="Sinespaciado"/>
              <w:jc w:val="both"/>
              <w:rPr>
                <w:rFonts w:ascii="Arial" w:hAnsi="Arial" w:cs="Arial"/>
                <w:sz w:val="20"/>
                <w:szCs w:val="20"/>
              </w:rPr>
            </w:pPr>
            <w:r w:rsidRPr="00773AEA">
              <w:rPr>
                <w:rFonts w:ascii="Arial" w:hAnsi="Arial" w:cs="Arial"/>
                <w:sz w:val="20"/>
                <w:szCs w:val="20"/>
              </w:rPr>
              <w:t>Comité de convivencia</w:t>
            </w:r>
          </w:p>
        </w:tc>
      </w:tr>
    </w:tbl>
    <w:p w14:paraId="4F050B4E" w14:textId="77777777" w:rsidR="00753108" w:rsidRPr="00773AEA" w:rsidRDefault="00753108" w:rsidP="00ED7DFA">
      <w:pPr>
        <w:pStyle w:val="Default"/>
        <w:spacing w:after="37"/>
        <w:jc w:val="both"/>
        <w:rPr>
          <w:color w:val="auto"/>
          <w:sz w:val="20"/>
          <w:szCs w:val="20"/>
        </w:rPr>
      </w:pPr>
    </w:p>
    <w:tbl>
      <w:tblPr>
        <w:tblW w:w="91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3"/>
        <w:gridCol w:w="6831"/>
      </w:tblGrid>
      <w:tr w:rsidR="00ED7DFA" w:rsidRPr="00773AEA" w14:paraId="06DBBA09" w14:textId="77777777" w:rsidTr="003707F3">
        <w:trPr>
          <w:trHeight w:val="301"/>
        </w:trPr>
        <w:tc>
          <w:tcPr>
            <w:tcW w:w="2283" w:type="dxa"/>
            <w:shd w:val="clear" w:color="auto" w:fill="D9D9D9" w:themeFill="background1" w:themeFillShade="D9"/>
            <w:noWrap/>
            <w:vAlign w:val="center"/>
            <w:hideMark/>
          </w:tcPr>
          <w:p w14:paraId="0F8F982A" w14:textId="77777777" w:rsidR="00635BD2" w:rsidRPr="00773AEA" w:rsidRDefault="00635BD2" w:rsidP="00ED7DFA">
            <w:pPr>
              <w:pStyle w:val="Sinespaciado"/>
              <w:jc w:val="both"/>
              <w:rPr>
                <w:rFonts w:ascii="Arial" w:hAnsi="Arial" w:cs="Arial"/>
                <w:b/>
                <w:sz w:val="20"/>
                <w:szCs w:val="20"/>
              </w:rPr>
            </w:pPr>
            <w:r w:rsidRPr="00773AEA">
              <w:rPr>
                <w:rFonts w:ascii="Arial" w:hAnsi="Arial" w:cs="Arial"/>
                <w:b/>
                <w:sz w:val="20"/>
                <w:szCs w:val="20"/>
              </w:rPr>
              <w:t>Nombre del indicador</w:t>
            </w:r>
          </w:p>
        </w:tc>
        <w:tc>
          <w:tcPr>
            <w:tcW w:w="6831" w:type="dxa"/>
            <w:noWrap/>
            <w:vAlign w:val="center"/>
            <w:hideMark/>
          </w:tcPr>
          <w:p w14:paraId="12CD3B28" w14:textId="77777777" w:rsidR="00D457A3" w:rsidRPr="00773AEA" w:rsidRDefault="00D457A3" w:rsidP="00ED7DFA">
            <w:pPr>
              <w:pStyle w:val="Default"/>
              <w:jc w:val="both"/>
              <w:rPr>
                <w:color w:val="auto"/>
                <w:sz w:val="20"/>
                <w:szCs w:val="20"/>
              </w:rPr>
            </w:pPr>
            <w:r w:rsidRPr="00773AEA">
              <w:rPr>
                <w:color w:val="auto"/>
                <w:sz w:val="20"/>
                <w:szCs w:val="20"/>
              </w:rPr>
              <w:t>Casos positivos de acoso laboral y/o sexual.</w:t>
            </w:r>
          </w:p>
          <w:p w14:paraId="66633456" w14:textId="77777777" w:rsidR="00635BD2" w:rsidRPr="00773AEA" w:rsidRDefault="00D457A3" w:rsidP="00ED7DFA">
            <w:pPr>
              <w:pStyle w:val="Sinespaciado"/>
              <w:jc w:val="both"/>
              <w:rPr>
                <w:rFonts w:ascii="Arial" w:hAnsi="Arial" w:cs="Arial"/>
                <w:sz w:val="20"/>
                <w:szCs w:val="20"/>
              </w:rPr>
            </w:pPr>
            <w:r w:rsidRPr="00773AEA">
              <w:rPr>
                <w:rFonts w:ascii="Arial" w:hAnsi="Arial" w:cs="Arial"/>
                <w:sz w:val="20"/>
                <w:szCs w:val="20"/>
              </w:rPr>
              <w:t>Casos cerrados de acoso laboral y/o sexual.</w:t>
            </w:r>
          </w:p>
        </w:tc>
      </w:tr>
      <w:tr w:rsidR="00ED7DFA" w:rsidRPr="00773AEA" w14:paraId="5BCA69B7" w14:textId="77777777" w:rsidTr="003707F3">
        <w:trPr>
          <w:trHeight w:val="301"/>
        </w:trPr>
        <w:tc>
          <w:tcPr>
            <w:tcW w:w="2283" w:type="dxa"/>
            <w:noWrap/>
            <w:vAlign w:val="center"/>
            <w:hideMark/>
          </w:tcPr>
          <w:p w14:paraId="367CA93C" w14:textId="77777777" w:rsidR="00635BD2" w:rsidRPr="00773AEA" w:rsidRDefault="00635BD2" w:rsidP="00ED7DFA">
            <w:pPr>
              <w:pStyle w:val="Sinespaciado"/>
              <w:jc w:val="both"/>
              <w:rPr>
                <w:rFonts w:ascii="Arial" w:hAnsi="Arial" w:cs="Arial"/>
                <w:b/>
                <w:sz w:val="20"/>
                <w:szCs w:val="20"/>
              </w:rPr>
            </w:pPr>
            <w:r w:rsidRPr="00773AEA">
              <w:rPr>
                <w:rFonts w:ascii="Arial" w:hAnsi="Arial" w:cs="Arial"/>
                <w:b/>
                <w:sz w:val="20"/>
                <w:szCs w:val="20"/>
              </w:rPr>
              <w:t>Definición</w:t>
            </w:r>
          </w:p>
        </w:tc>
        <w:tc>
          <w:tcPr>
            <w:tcW w:w="6831" w:type="dxa"/>
            <w:noWrap/>
            <w:vAlign w:val="center"/>
            <w:hideMark/>
          </w:tcPr>
          <w:p w14:paraId="677544F3" w14:textId="77777777" w:rsidR="00D457A3" w:rsidRPr="00773AEA" w:rsidRDefault="00D457A3" w:rsidP="00ED7DFA">
            <w:pPr>
              <w:pStyle w:val="Default"/>
              <w:jc w:val="both"/>
              <w:rPr>
                <w:color w:val="auto"/>
                <w:sz w:val="20"/>
                <w:szCs w:val="20"/>
              </w:rPr>
            </w:pPr>
            <w:r w:rsidRPr="00773AEA">
              <w:rPr>
                <w:color w:val="auto"/>
                <w:sz w:val="20"/>
                <w:szCs w:val="20"/>
              </w:rPr>
              <w:t>Corresponde al número de casos que dan positivo para acoso laboral y/o sexual del total de casos reportados.</w:t>
            </w:r>
          </w:p>
          <w:p w14:paraId="18E31C89" w14:textId="77777777" w:rsidR="00635BD2" w:rsidRPr="00773AEA" w:rsidRDefault="00D457A3" w:rsidP="00ED7DFA">
            <w:pPr>
              <w:pStyle w:val="Sinespaciado"/>
              <w:jc w:val="both"/>
              <w:rPr>
                <w:rFonts w:ascii="Arial" w:hAnsi="Arial" w:cs="Arial"/>
                <w:sz w:val="20"/>
                <w:szCs w:val="20"/>
              </w:rPr>
            </w:pPr>
            <w:r w:rsidRPr="00773AEA">
              <w:rPr>
                <w:rFonts w:ascii="Arial" w:hAnsi="Arial" w:cs="Arial"/>
                <w:sz w:val="20"/>
                <w:szCs w:val="20"/>
              </w:rPr>
              <w:t>Corresponde al número de casos cerrados del total de casos positivos para acoso laboral y/o sexual.</w:t>
            </w:r>
          </w:p>
        </w:tc>
      </w:tr>
      <w:tr w:rsidR="00ED7DFA" w:rsidRPr="00773AEA" w14:paraId="3B8DCEAC" w14:textId="77777777" w:rsidTr="003707F3">
        <w:trPr>
          <w:trHeight w:val="301"/>
        </w:trPr>
        <w:tc>
          <w:tcPr>
            <w:tcW w:w="2283" w:type="dxa"/>
            <w:noWrap/>
            <w:vAlign w:val="center"/>
            <w:hideMark/>
          </w:tcPr>
          <w:p w14:paraId="7F46894A" w14:textId="77777777" w:rsidR="00635BD2" w:rsidRPr="00773AEA" w:rsidRDefault="00635BD2" w:rsidP="00ED7DFA">
            <w:pPr>
              <w:pStyle w:val="Sinespaciado"/>
              <w:jc w:val="both"/>
              <w:rPr>
                <w:rFonts w:ascii="Arial" w:hAnsi="Arial" w:cs="Arial"/>
                <w:b/>
                <w:sz w:val="20"/>
                <w:szCs w:val="20"/>
              </w:rPr>
            </w:pPr>
            <w:r w:rsidRPr="00773AEA">
              <w:rPr>
                <w:rFonts w:ascii="Arial" w:hAnsi="Arial" w:cs="Arial"/>
                <w:b/>
                <w:sz w:val="20"/>
                <w:szCs w:val="20"/>
              </w:rPr>
              <w:t>Periodicidad</w:t>
            </w:r>
          </w:p>
        </w:tc>
        <w:tc>
          <w:tcPr>
            <w:tcW w:w="6831" w:type="dxa"/>
            <w:noWrap/>
            <w:vAlign w:val="center"/>
            <w:hideMark/>
          </w:tcPr>
          <w:p w14:paraId="500DC6BB" w14:textId="77777777" w:rsidR="00635BD2" w:rsidRPr="00773AEA" w:rsidRDefault="00635BD2" w:rsidP="00ED7DFA">
            <w:pPr>
              <w:pStyle w:val="Sinespaciado"/>
              <w:jc w:val="both"/>
              <w:rPr>
                <w:rFonts w:ascii="Arial" w:hAnsi="Arial" w:cs="Arial"/>
                <w:sz w:val="20"/>
                <w:szCs w:val="20"/>
              </w:rPr>
            </w:pPr>
            <w:r w:rsidRPr="00773AEA">
              <w:rPr>
                <w:rFonts w:ascii="Arial" w:hAnsi="Arial" w:cs="Arial"/>
                <w:sz w:val="20"/>
                <w:szCs w:val="20"/>
              </w:rPr>
              <w:t>Trimestral</w:t>
            </w:r>
          </w:p>
        </w:tc>
      </w:tr>
      <w:tr w:rsidR="00ED7DFA" w:rsidRPr="00CD727D" w14:paraId="482E0FC6" w14:textId="77777777" w:rsidTr="003707F3">
        <w:trPr>
          <w:trHeight w:val="1539"/>
        </w:trPr>
        <w:tc>
          <w:tcPr>
            <w:tcW w:w="2283" w:type="dxa"/>
            <w:noWrap/>
            <w:vAlign w:val="center"/>
            <w:hideMark/>
          </w:tcPr>
          <w:p w14:paraId="4A3E750D" w14:textId="77777777" w:rsidR="00635BD2" w:rsidRPr="00773AEA" w:rsidRDefault="00635BD2" w:rsidP="00ED7DFA">
            <w:pPr>
              <w:pStyle w:val="Sinespaciado"/>
              <w:jc w:val="both"/>
              <w:rPr>
                <w:rFonts w:ascii="Arial" w:hAnsi="Arial" w:cs="Arial"/>
                <w:b/>
                <w:sz w:val="20"/>
                <w:szCs w:val="20"/>
              </w:rPr>
            </w:pPr>
            <w:r w:rsidRPr="00773AEA">
              <w:rPr>
                <w:rFonts w:ascii="Arial" w:hAnsi="Arial" w:cs="Arial"/>
                <w:b/>
                <w:sz w:val="20"/>
                <w:szCs w:val="20"/>
              </w:rPr>
              <w:t>Propósito</w:t>
            </w:r>
          </w:p>
        </w:tc>
        <w:tc>
          <w:tcPr>
            <w:tcW w:w="6831" w:type="dxa"/>
            <w:noWrap/>
            <w:vAlign w:val="center"/>
            <w:hideMark/>
          </w:tcPr>
          <w:p w14:paraId="591D4206" w14:textId="77777777" w:rsidR="00D457A3" w:rsidRPr="00773AEA" w:rsidRDefault="00D457A3" w:rsidP="00ED7DFA">
            <w:pPr>
              <w:pStyle w:val="Sinespaciado"/>
              <w:numPr>
                <w:ilvl w:val="0"/>
                <w:numId w:val="22"/>
              </w:numPr>
              <w:jc w:val="both"/>
              <w:rPr>
                <w:rFonts w:ascii="Arial" w:hAnsi="Arial" w:cs="Arial"/>
                <w:sz w:val="20"/>
                <w:szCs w:val="20"/>
              </w:rPr>
            </w:pPr>
            <w:r w:rsidRPr="00773AEA">
              <w:rPr>
                <w:rFonts w:ascii="Arial" w:hAnsi="Arial" w:cs="Arial"/>
                <w:sz w:val="20"/>
                <w:szCs w:val="20"/>
              </w:rPr>
              <w:t>Identificar el total de casos presentados y los que den positivo para constituir acoso laboral y/o sexual.</w:t>
            </w:r>
          </w:p>
          <w:p w14:paraId="527AB2E6" w14:textId="77777777" w:rsidR="00635BD2" w:rsidRPr="00773AEA" w:rsidRDefault="00D457A3" w:rsidP="00ED7DFA">
            <w:pPr>
              <w:pStyle w:val="Sinespaciado"/>
              <w:numPr>
                <w:ilvl w:val="0"/>
                <w:numId w:val="22"/>
              </w:numPr>
              <w:jc w:val="both"/>
              <w:rPr>
                <w:rFonts w:ascii="Arial" w:hAnsi="Arial" w:cs="Arial"/>
                <w:sz w:val="20"/>
                <w:szCs w:val="20"/>
              </w:rPr>
            </w:pPr>
            <w:r w:rsidRPr="00773AEA">
              <w:rPr>
                <w:rFonts w:ascii="Arial" w:hAnsi="Arial" w:cs="Arial"/>
                <w:sz w:val="20"/>
                <w:szCs w:val="20"/>
              </w:rPr>
              <w:t>Identificar el total de los casos cerrados por el comité de convivencia.</w:t>
            </w:r>
          </w:p>
        </w:tc>
      </w:tr>
      <w:tr w:rsidR="00ED7DFA" w:rsidRPr="00CD727D" w14:paraId="64D8F40F" w14:textId="77777777" w:rsidTr="003707F3">
        <w:trPr>
          <w:trHeight w:val="1825"/>
        </w:trPr>
        <w:tc>
          <w:tcPr>
            <w:tcW w:w="2283" w:type="dxa"/>
            <w:noWrap/>
            <w:vAlign w:val="center"/>
            <w:hideMark/>
          </w:tcPr>
          <w:p w14:paraId="2A200030" w14:textId="77777777" w:rsidR="00635BD2" w:rsidRPr="00773AEA" w:rsidRDefault="00635BD2" w:rsidP="00ED7DFA">
            <w:pPr>
              <w:pStyle w:val="Sinespaciado"/>
              <w:jc w:val="both"/>
              <w:rPr>
                <w:rFonts w:ascii="Arial" w:hAnsi="Arial" w:cs="Arial"/>
                <w:b/>
                <w:sz w:val="20"/>
                <w:szCs w:val="20"/>
              </w:rPr>
            </w:pPr>
            <w:r w:rsidRPr="00773AEA">
              <w:rPr>
                <w:rFonts w:ascii="Arial" w:hAnsi="Arial" w:cs="Arial"/>
                <w:b/>
                <w:sz w:val="20"/>
                <w:szCs w:val="20"/>
              </w:rPr>
              <w:lastRenderedPageBreak/>
              <w:t>Definición operacional</w:t>
            </w:r>
          </w:p>
        </w:tc>
        <w:tc>
          <w:tcPr>
            <w:tcW w:w="6831" w:type="dxa"/>
            <w:noWrap/>
            <w:vAlign w:val="center"/>
          </w:tcPr>
          <w:p w14:paraId="28B40270" w14:textId="77777777" w:rsidR="00635BD2" w:rsidRPr="00773AEA" w:rsidRDefault="00635BD2" w:rsidP="00ED7DFA">
            <w:pPr>
              <w:pStyle w:val="Sinespaciado"/>
              <w:jc w:val="both"/>
              <w:rPr>
                <w:rFonts w:ascii="Arial" w:eastAsiaTheme="minorEastAsia" w:hAnsi="Arial" w:cs="Arial"/>
                <w:sz w:val="20"/>
                <w:szCs w:val="20"/>
              </w:rPr>
            </w:pPr>
            <m:oMathPara>
              <m:oMath>
                <m:r>
                  <w:rPr>
                    <w:rFonts w:ascii="Cambria Math" w:hAnsi="Cambria Math" w:cs="Arial"/>
                    <w:sz w:val="20"/>
                    <w:szCs w:val="20"/>
                  </w:rPr>
                  <m:t>%cumpl=</m:t>
                </m:r>
                <m:f>
                  <m:fPr>
                    <m:ctrlPr>
                      <w:rPr>
                        <w:rFonts w:ascii="Cambria Math" w:hAnsi="Cambria Math" w:cs="Arial"/>
                        <w:i/>
                        <w:sz w:val="20"/>
                        <w:szCs w:val="20"/>
                      </w:rPr>
                    </m:ctrlPr>
                  </m:fPr>
                  <m:num>
                    <m:r>
                      <w:rPr>
                        <w:rFonts w:ascii="Cambria Math" w:hAnsi="Cambria Math" w:cs="Arial"/>
                        <w:sz w:val="20"/>
                        <w:szCs w:val="20"/>
                      </w:rPr>
                      <m:t>Total de casos catalogados como positivos en el periodo</m:t>
                    </m:r>
                  </m:num>
                  <m:den>
                    <m:r>
                      <w:rPr>
                        <w:rFonts w:ascii="Cambria Math" w:hAnsi="Cambria Math" w:cs="Arial"/>
                        <w:sz w:val="20"/>
                        <w:szCs w:val="20"/>
                      </w:rPr>
                      <m:t xml:space="preserve">Total de casos reportados en el periodo </m:t>
                    </m:r>
                  </m:den>
                </m:f>
                <m:r>
                  <w:rPr>
                    <w:rFonts w:ascii="Cambria Math" w:hAnsi="Cambria Math" w:cs="Arial"/>
                    <w:sz w:val="20"/>
                    <w:szCs w:val="20"/>
                  </w:rPr>
                  <m:t>*100</m:t>
                </m:r>
              </m:oMath>
            </m:oMathPara>
          </w:p>
          <w:p w14:paraId="1CCE43BA" w14:textId="77777777" w:rsidR="00D457A3" w:rsidRPr="00773AEA" w:rsidRDefault="00D457A3" w:rsidP="00ED7DFA">
            <w:pPr>
              <w:pStyle w:val="Sinespaciado"/>
              <w:jc w:val="both"/>
              <w:rPr>
                <w:rFonts w:ascii="Arial" w:eastAsiaTheme="minorEastAsia" w:hAnsi="Arial" w:cs="Arial"/>
                <w:sz w:val="20"/>
                <w:szCs w:val="20"/>
              </w:rPr>
            </w:pPr>
          </w:p>
          <w:p w14:paraId="30090386" w14:textId="77777777" w:rsidR="00635BD2" w:rsidRPr="00773AEA" w:rsidRDefault="00635BD2" w:rsidP="00ED7DFA">
            <w:pPr>
              <w:pStyle w:val="Sinespaciado"/>
              <w:jc w:val="both"/>
              <w:rPr>
                <w:rFonts w:ascii="Arial" w:eastAsiaTheme="minorEastAsia" w:hAnsi="Arial" w:cs="Arial"/>
                <w:sz w:val="20"/>
                <w:szCs w:val="20"/>
              </w:rPr>
            </w:pPr>
            <m:oMathPara>
              <m:oMath>
                <m:r>
                  <w:rPr>
                    <w:rFonts w:ascii="Cambria Math" w:hAnsi="Cambria Math" w:cs="Arial"/>
                    <w:sz w:val="20"/>
                    <w:szCs w:val="20"/>
                  </w:rPr>
                  <m:t>%cumpl=</m:t>
                </m:r>
                <m:f>
                  <m:fPr>
                    <m:ctrlPr>
                      <w:rPr>
                        <w:rFonts w:ascii="Cambria Math" w:hAnsi="Cambria Math" w:cs="Arial"/>
                        <w:i/>
                        <w:sz w:val="20"/>
                        <w:szCs w:val="20"/>
                      </w:rPr>
                    </m:ctrlPr>
                  </m:fPr>
                  <m:num>
                    <m:r>
                      <w:rPr>
                        <w:rFonts w:ascii="Cambria Math" w:hAnsi="Cambria Math" w:cs="Arial"/>
                        <w:sz w:val="20"/>
                        <w:szCs w:val="20"/>
                      </w:rPr>
                      <m:t>Total de casos cerrados</m:t>
                    </m:r>
                  </m:num>
                  <m:den>
                    <m:r>
                      <w:rPr>
                        <w:rFonts w:ascii="Cambria Math" w:hAnsi="Cambria Math" w:cs="Arial"/>
                        <w:sz w:val="20"/>
                        <w:szCs w:val="20"/>
                      </w:rPr>
                      <m:t>Total de casos catalogados como positivos</m:t>
                    </m:r>
                  </m:den>
                </m:f>
                <m:r>
                  <w:rPr>
                    <w:rFonts w:ascii="Cambria Math" w:hAnsi="Cambria Math" w:cs="Arial"/>
                    <w:sz w:val="20"/>
                    <w:szCs w:val="20"/>
                  </w:rPr>
                  <m:t>*100</m:t>
                </m:r>
              </m:oMath>
            </m:oMathPara>
          </w:p>
        </w:tc>
      </w:tr>
      <w:tr w:rsidR="00ED7DFA" w:rsidRPr="00CD727D" w14:paraId="22E43FF5" w14:textId="77777777" w:rsidTr="003707F3">
        <w:trPr>
          <w:trHeight w:val="301"/>
        </w:trPr>
        <w:tc>
          <w:tcPr>
            <w:tcW w:w="2283" w:type="dxa"/>
            <w:noWrap/>
            <w:vAlign w:val="center"/>
            <w:hideMark/>
          </w:tcPr>
          <w:p w14:paraId="7217CF1E" w14:textId="77777777" w:rsidR="00635BD2" w:rsidRPr="00773AEA" w:rsidRDefault="00635BD2" w:rsidP="00ED7DFA">
            <w:pPr>
              <w:pStyle w:val="Sinespaciado"/>
              <w:jc w:val="both"/>
              <w:rPr>
                <w:rFonts w:ascii="Arial" w:hAnsi="Arial" w:cs="Arial"/>
                <w:b/>
                <w:sz w:val="20"/>
                <w:szCs w:val="20"/>
              </w:rPr>
            </w:pPr>
            <w:r w:rsidRPr="00773AEA">
              <w:rPr>
                <w:rFonts w:ascii="Arial" w:hAnsi="Arial" w:cs="Arial"/>
                <w:b/>
                <w:sz w:val="20"/>
                <w:szCs w:val="20"/>
              </w:rPr>
              <w:t>Coeficiente de multiplicación</w:t>
            </w:r>
          </w:p>
        </w:tc>
        <w:tc>
          <w:tcPr>
            <w:tcW w:w="6831" w:type="dxa"/>
            <w:noWrap/>
            <w:vAlign w:val="center"/>
          </w:tcPr>
          <w:p w14:paraId="1671B2C7" w14:textId="77777777" w:rsidR="00635BD2" w:rsidRPr="00773AEA" w:rsidRDefault="00635BD2" w:rsidP="00ED7DFA">
            <w:pPr>
              <w:pStyle w:val="Sinespaciado"/>
              <w:jc w:val="both"/>
              <w:rPr>
                <w:rFonts w:ascii="Arial" w:hAnsi="Arial" w:cs="Arial"/>
                <w:sz w:val="20"/>
                <w:szCs w:val="20"/>
              </w:rPr>
            </w:pPr>
            <w:r w:rsidRPr="00773AEA">
              <w:rPr>
                <w:rFonts w:ascii="Arial" w:hAnsi="Arial" w:cs="Arial"/>
                <w:sz w:val="20"/>
                <w:szCs w:val="20"/>
              </w:rPr>
              <w:t>100</w:t>
            </w:r>
          </w:p>
        </w:tc>
      </w:tr>
      <w:tr w:rsidR="00ED7DFA" w:rsidRPr="00CD727D" w14:paraId="2DB6BE3F" w14:textId="77777777" w:rsidTr="003707F3">
        <w:trPr>
          <w:trHeight w:val="301"/>
        </w:trPr>
        <w:tc>
          <w:tcPr>
            <w:tcW w:w="2283" w:type="dxa"/>
            <w:noWrap/>
            <w:vAlign w:val="center"/>
            <w:hideMark/>
          </w:tcPr>
          <w:p w14:paraId="29764E4E" w14:textId="77777777" w:rsidR="00635BD2" w:rsidRPr="00773AEA" w:rsidRDefault="00635BD2" w:rsidP="00ED7DFA">
            <w:pPr>
              <w:pStyle w:val="Sinespaciado"/>
              <w:jc w:val="both"/>
              <w:rPr>
                <w:rFonts w:ascii="Arial" w:hAnsi="Arial" w:cs="Arial"/>
                <w:b/>
                <w:sz w:val="20"/>
                <w:szCs w:val="20"/>
              </w:rPr>
            </w:pPr>
            <w:r w:rsidRPr="00773AEA">
              <w:rPr>
                <w:rFonts w:ascii="Arial" w:hAnsi="Arial" w:cs="Arial"/>
                <w:b/>
                <w:sz w:val="20"/>
                <w:szCs w:val="20"/>
              </w:rPr>
              <w:t>Fuente de información</w:t>
            </w:r>
          </w:p>
        </w:tc>
        <w:tc>
          <w:tcPr>
            <w:tcW w:w="6831" w:type="dxa"/>
            <w:noWrap/>
            <w:vAlign w:val="center"/>
            <w:hideMark/>
          </w:tcPr>
          <w:p w14:paraId="3AA6D7EF" w14:textId="77777777" w:rsidR="00635BD2" w:rsidRPr="00773AEA" w:rsidRDefault="00635BD2" w:rsidP="00ED7DFA">
            <w:pPr>
              <w:pStyle w:val="Sinespaciado"/>
              <w:jc w:val="both"/>
              <w:rPr>
                <w:rFonts w:ascii="Arial" w:hAnsi="Arial" w:cs="Arial"/>
                <w:sz w:val="20"/>
                <w:szCs w:val="20"/>
              </w:rPr>
            </w:pPr>
            <w:r w:rsidRPr="00773AEA">
              <w:rPr>
                <w:rFonts w:ascii="Arial" w:hAnsi="Arial" w:cs="Arial"/>
                <w:sz w:val="20"/>
                <w:szCs w:val="20"/>
              </w:rPr>
              <w:t>Base de datos de los reportados.</w:t>
            </w:r>
          </w:p>
        </w:tc>
      </w:tr>
      <w:tr w:rsidR="00ED7DFA" w:rsidRPr="00CD727D" w14:paraId="661FCAF4" w14:textId="77777777" w:rsidTr="00D457A3">
        <w:trPr>
          <w:trHeight w:val="975"/>
        </w:trPr>
        <w:tc>
          <w:tcPr>
            <w:tcW w:w="2283" w:type="dxa"/>
            <w:noWrap/>
            <w:vAlign w:val="center"/>
            <w:hideMark/>
          </w:tcPr>
          <w:p w14:paraId="56AD493B" w14:textId="77777777" w:rsidR="00635BD2" w:rsidRPr="00773AEA" w:rsidRDefault="00635BD2" w:rsidP="00ED7DFA">
            <w:pPr>
              <w:pStyle w:val="Sinespaciado"/>
              <w:jc w:val="both"/>
              <w:rPr>
                <w:rFonts w:ascii="Arial" w:hAnsi="Arial" w:cs="Arial"/>
                <w:b/>
                <w:sz w:val="20"/>
                <w:szCs w:val="20"/>
              </w:rPr>
            </w:pPr>
            <w:r w:rsidRPr="00773AEA">
              <w:rPr>
                <w:rFonts w:ascii="Arial" w:hAnsi="Arial" w:cs="Arial"/>
                <w:b/>
                <w:sz w:val="20"/>
                <w:szCs w:val="20"/>
              </w:rPr>
              <w:t>Interpretación del resultado</w:t>
            </w:r>
          </w:p>
        </w:tc>
        <w:tc>
          <w:tcPr>
            <w:tcW w:w="6831" w:type="dxa"/>
            <w:noWrap/>
            <w:vAlign w:val="center"/>
            <w:hideMark/>
          </w:tcPr>
          <w:p w14:paraId="50DF4E2D" w14:textId="77777777" w:rsidR="00D457A3" w:rsidRPr="00773AEA" w:rsidRDefault="00635BD2" w:rsidP="00ED7DFA">
            <w:pPr>
              <w:pStyle w:val="Sinespaciado"/>
              <w:numPr>
                <w:ilvl w:val="0"/>
                <w:numId w:val="24"/>
              </w:numPr>
              <w:jc w:val="both"/>
              <w:rPr>
                <w:rFonts w:ascii="Arial" w:hAnsi="Arial" w:cs="Arial"/>
                <w:sz w:val="20"/>
                <w:szCs w:val="20"/>
              </w:rPr>
            </w:pPr>
            <w:r w:rsidRPr="00773AEA">
              <w:rPr>
                <w:rFonts w:ascii="Arial" w:hAnsi="Arial" w:cs="Arial"/>
                <w:sz w:val="20"/>
                <w:szCs w:val="20"/>
              </w:rPr>
              <w:t xml:space="preserve">El ___% de casos reportados que fueron positivos como acoso laboral </w:t>
            </w:r>
            <w:r w:rsidR="00D457A3" w:rsidRPr="00773AEA">
              <w:rPr>
                <w:rFonts w:ascii="Arial" w:hAnsi="Arial" w:cs="Arial"/>
                <w:sz w:val="20"/>
                <w:szCs w:val="20"/>
              </w:rPr>
              <w:t>y/o sexual.</w:t>
            </w:r>
          </w:p>
          <w:p w14:paraId="21C6E3D9" w14:textId="77777777" w:rsidR="00635BD2" w:rsidRPr="00773AEA" w:rsidRDefault="00D457A3" w:rsidP="00ED7DFA">
            <w:pPr>
              <w:pStyle w:val="Sinespaciado"/>
              <w:numPr>
                <w:ilvl w:val="0"/>
                <w:numId w:val="24"/>
              </w:numPr>
              <w:jc w:val="both"/>
              <w:rPr>
                <w:rFonts w:ascii="Arial" w:hAnsi="Arial" w:cs="Arial"/>
                <w:sz w:val="20"/>
                <w:szCs w:val="20"/>
              </w:rPr>
            </w:pPr>
            <w:r w:rsidRPr="00773AEA">
              <w:rPr>
                <w:rFonts w:ascii="Arial" w:hAnsi="Arial" w:cs="Arial"/>
                <w:sz w:val="20"/>
                <w:szCs w:val="20"/>
              </w:rPr>
              <w:t>El ___% de casos fueron cerrados del total reportados.</w:t>
            </w:r>
          </w:p>
        </w:tc>
      </w:tr>
      <w:tr w:rsidR="00ED7DFA" w:rsidRPr="00CD727D" w14:paraId="08DDFB1E" w14:textId="77777777" w:rsidTr="003707F3">
        <w:trPr>
          <w:trHeight w:val="301"/>
        </w:trPr>
        <w:tc>
          <w:tcPr>
            <w:tcW w:w="2283" w:type="dxa"/>
            <w:noWrap/>
            <w:vAlign w:val="center"/>
            <w:hideMark/>
          </w:tcPr>
          <w:p w14:paraId="6CB9EBA6" w14:textId="77777777" w:rsidR="00635BD2" w:rsidRPr="00773AEA" w:rsidRDefault="00635BD2" w:rsidP="00ED7DFA">
            <w:pPr>
              <w:pStyle w:val="Sinespaciado"/>
              <w:jc w:val="both"/>
              <w:rPr>
                <w:rFonts w:ascii="Arial" w:hAnsi="Arial" w:cs="Arial"/>
                <w:b/>
                <w:sz w:val="20"/>
                <w:szCs w:val="20"/>
              </w:rPr>
            </w:pPr>
            <w:r w:rsidRPr="00773AEA">
              <w:rPr>
                <w:rFonts w:ascii="Arial" w:hAnsi="Arial" w:cs="Arial"/>
                <w:b/>
                <w:sz w:val="20"/>
                <w:szCs w:val="20"/>
              </w:rPr>
              <w:t>Responsable</w:t>
            </w:r>
          </w:p>
        </w:tc>
        <w:tc>
          <w:tcPr>
            <w:tcW w:w="6831" w:type="dxa"/>
            <w:noWrap/>
            <w:vAlign w:val="center"/>
            <w:hideMark/>
          </w:tcPr>
          <w:p w14:paraId="3392268F" w14:textId="77777777" w:rsidR="00635BD2" w:rsidRPr="00773AEA" w:rsidRDefault="00635BD2" w:rsidP="00ED7DFA">
            <w:pPr>
              <w:pStyle w:val="Sinespaciado"/>
              <w:jc w:val="both"/>
              <w:rPr>
                <w:rFonts w:ascii="Arial" w:hAnsi="Arial" w:cs="Arial"/>
                <w:sz w:val="20"/>
                <w:szCs w:val="20"/>
              </w:rPr>
            </w:pPr>
            <w:r w:rsidRPr="00773AEA">
              <w:rPr>
                <w:rFonts w:ascii="Arial" w:hAnsi="Arial" w:cs="Arial"/>
                <w:sz w:val="20"/>
                <w:szCs w:val="20"/>
              </w:rPr>
              <w:t>Comité de convivencia</w:t>
            </w:r>
          </w:p>
        </w:tc>
      </w:tr>
    </w:tbl>
    <w:p w14:paraId="46F76618" w14:textId="77777777" w:rsidR="00753108" w:rsidRPr="00CD727D" w:rsidRDefault="00753108" w:rsidP="00ED7DFA">
      <w:pPr>
        <w:pStyle w:val="Default"/>
        <w:spacing w:after="37"/>
        <w:jc w:val="both"/>
        <w:rPr>
          <w:color w:val="auto"/>
        </w:rPr>
      </w:pPr>
    </w:p>
    <w:p w14:paraId="1C148967" w14:textId="77777777" w:rsidR="00753108" w:rsidRPr="00F335C9" w:rsidRDefault="00753108" w:rsidP="00F335C9">
      <w:pPr>
        <w:pStyle w:val="Default"/>
        <w:numPr>
          <w:ilvl w:val="0"/>
          <w:numId w:val="25"/>
        </w:numPr>
        <w:spacing w:after="37"/>
        <w:jc w:val="both"/>
        <w:rPr>
          <w:b/>
          <w:color w:val="auto"/>
        </w:rPr>
      </w:pPr>
      <w:r w:rsidRPr="00F335C9">
        <w:rPr>
          <w:b/>
          <w:bCs/>
          <w:color w:val="auto"/>
        </w:rPr>
        <w:t>REFERENCIA BIBLIOGRÁFICAS</w:t>
      </w:r>
    </w:p>
    <w:p w14:paraId="5AE7F05C" w14:textId="77777777" w:rsidR="00F335C9" w:rsidRPr="00F335C9" w:rsidRDefault="00F335C9" w:rsidP="00F335C9">
      <w:pPr>
        <w:pStyle w:val="Default"/>
        <w:spacing w:after="37"/>
        <w:ind w:left="720"/>
        <w:jc w:val="both"/>
        <w:rPr>
          <w:b/>
          <w:color w:val="auto"/>
        </w:rPr>
      </w:pPr>
    </w:p>
    <w:p w14:paraId="0EFCDF41" w14:textId="77777777" w:rsidR="00753108" w:rsidRPr="00CD727D" w:rsidRDefault="00753108" w:rsidP="00ED7DFA">
      <w:pPr>
        <w:pStyle w:val="Default"/>
        <w:spacing w:after="37"/>
        <w:jc w:val="both"/>
        <w:rPr>
          <w:color w:val="auto"/>
        </w:rPr>
      </w:pPr>
      <w:r w:rsidRPr="00CD727D">
        <w:rPr>
          <w:color w:val="auto"/>
        </w:rPr>
        <w:t>Pontificia Universidad Javeriana. Documento Reglamento del Comité de Convivencia Laboral [internet]. [Consultado 2012 Julio 5]. Disponible en: http://www.javeriana.edu.co/comiteconvivencia/reglamento.pdf</w:t>
      </w:r>
    </w:p>
    <w:p w14:paraId="160D6E53" w14:textId="77777777" w:rsidR="00753108" w:rsidRPr="00CD727D" w:rsidRDefault="00753108" w:rsidP="00ED7DFA">
      <w:pPr>
        <w:pStyle w:val="Default"/>
        <w:spacing w:after="37"/>
        <w:jc w:val="both"/>
        <w:rPr>
          <w:color w:val="auto"/>
        </w:rPr>
      </w:pPr>
      <w:r w:rsidRPr="00CD727D">
        <w:rPr>
          <w:color w:val="auto"/>
        </w:rPr>
        <w:t>Colombia. Ministerio de Gobierno. Decreto 2241 de 15 julio de 1986, Por el cual se adopta el Código Electoral. [Internet]. [Consultado 2012 Julio 5]. Disponible en: http://www.secretariasenado.gov.co/senado/basedoc/decreto/1986/decreto_2241_1986.html</w:t>
      </w:r>
    </w:p>
    <w:p w14:paraId="1C4E11FD" w14:textId="77777777" w:rsidR="00753108" w:rsidRPr="00CD727D" w:rsidRDefault="00753108" w:rsidP="00ED7DFA">
      <w:pPr>
        <w:pStyle w:val="Default"/>
        <w:spacing w:after="37"/>
        <w:jc w:val="both"/>
        <w:rPr>
          <w:color w:val="auto"/>
        </w:rPr>
      </w:pPr>
      <w:r w:rsidRPr="00CD727D">
        <w:rPr>
          <w:color w:val="auto"/>
        </w:rPr>
        <w:t>Consejo Superior de la Judicatura. Formato acta de escrutinio para la elección de los representantes de los funcionarios y empleados de la rama judicial ante el comité paritario de salud ocupacional nacional. [Internet]. [Consultado 2012 Julio 5]. Disponible en:</w:t>
      </w:r>
    </w:p>
    <w:p w14:paraId="7A14D459" w14:textId="77777777" w:rsidR="00753108" w:rsidRPr="00CD727D" w:rsidRDefault="00753108" w:rsidP="00ED7DFA">
      <w:pPr>
        <w:pStyle w:val="Default"/>
        <w:spacing w:after="37"/>
        <w:jc w:val="both"/>
        <w:rPr>
          <w:color w:val="auto"/>
        </w:rPr>
      </w:pPr>
      <w:r w:rsidRPr="00CD727D">
        <w:rPr>
          <w:color w:val="auto"/>
        </w:rPr>
        <w:t xml:space="preserve">http://www.ramajudicial.gov.co/csj/csj.jsp?hilite=acta de </w:t>
      </w:r>
      <w:proofErr w:type="spellStart"/>
      <w:r w:rsidRPr="00CD727D">
        <w:rPr>
          <w:color w:val="auto"/>
        </w:rPr>
        <w:t>escrutinio&amp;cargaHome</w:t>
      </w:r>
      <w:proofErr w:type="spellEnd"/>
      <w:r w:rsidRPr="00CD727D">
        <w:rPr>
          <w:color w:val="auto"/>
        </w:rPr>
        <w:t>=2&amp;opcionCalendar=4&amp;id_noticia=340</w:t>
      </w:r>
    </w:p>
    <w:p w14:paraId="0C235871" w14:textId="77777777" w:rsidR="00E426CF" w:rsidRPr="00CD727D" w:rsidRDefault="00753108" w:rsidP="00ED7DFA">
      <w:pPr>
        <w:pStyle w:val="Default"/>
        <w:spacing w:after="37"/>
        <w:jc w:val="both"/>
        <w:rPr>
          <w:color w:val="auto"/>
        </w:rPr>
      </w:pPr>
      <w:r w:rsidRPr="00CD727D">
        <w:rPr>
          <w:color w:val="auto"/>
        </w:rPr>
        <w:t xml:space="preserve">Colombia. Ministerio de trabajo. Resolución 00000652 de 30 de abril de 2012. [Internet]. [Consultado 2012 Julio 5]. Disponible en: </w:t>
      </w:r>
      <w:hyperlink r:id="rId7" w:history="1">
        <w:r w:rsidRPr="00CD727D">
          <w:rPr>
            <w:rStyle w:val="Hipervnculo"/>
            <w:color w:val="auto"/>
          </w:rPr>
          <w:t>http://www.mintrabajo.gov.co/index.php/buscar.html?searchword=resolucion+652+de+20&amp;ordering=&amp;searchphrase=all</w:t>
        </w:r>
      </w:hyperlink>
    </w:p>
    <w:p w14:paraId="43048F23" w14:textId="77777777" w:rsidR="00753108" w:rsidRDefault="00753108" w:rsidP="00ED7DFA">
      <w:pPr>
        <w:pStyle w:val="Default"/>
        <w:spacing w:after="37"/>
        <w:jc w:val="both"/>
        <w:rPr>
          <w:color w:val="auto"/>
        </w:rPr>
      </w:pPr>
    </w:p>
    <w:p w14:paraId="24FC7FAC" w14:textId="77777777" w:rsidR="00773AEA" w:rsidRDefault="00773AEA" w:rsidP="00ED7DFA">
      <w:pPr>
        <w:pStyle w:val="Default"/>
        <w:spacing w:after="37"/>
        <w:jc w:val="both"/>
        <w:rPr>
          <w:color w:val="auto"/>
        </w:rPr>
      </w:pPr>
    </w:p>
    <w:p w14:paraId="6349B95B" w14:textId="77777777" w:rsidR="00773AEA" w:rsidRDefault="00773AEA" w:rsidP="00ED7DFA">
      <w:pPr>
        <w:pStyle w:val="Default"/>
        <w:spacing w:after="37"/>
        <w:jc w:val="both"/>
        <w:rPr>
          <w:color w:val="auto"/>
        </w:rPr>
      </w:pPr>
    </w:p>
    <w:p w14:paraId="4F148F0A" w14:textId="77777777" w:rsidR="00773AEA" w:rsidRDefault="00773AEA" w:rsidP="00ED7DFA">
      <w:pPr>
        <w:pStyle w:val="Default"/>
        <w:spacing w:after="37"/>
        <w:jc w:val="both"/>
        <w:rPr>
          <w:color w:val="auto"/>
        </w:rPr>
      </w:pPr>
    </w:p>
    <w:p w14:paraId="49C7E1E7" w14:textId="7CC4A9A6" w:rsidR="00773AEA" w:rsidRPr="00773AEA" w:rsidRDefault="00773AEA" w:rsidP="00773AEA">
      <w:pPr>
        <w:pStyle w:val="Prrafodelista"/>
        <w:numPr>
          <w:ilvl w:val="0"/>
          <w:numId w:val="25"/>
        </w:numPr>
        <w:spacing w:line="480" w:lineRule="auto"/>
        <w:jc w:val="both"/>
        <w:rPr>
          <w:rFonts w:ascii="Arial" w:hAnsi="Arial" w:cs="Arial"/>
          <w:b/>
          <w:sz w:val="24"/>
          <w:szCs w:val="24"/>
        </w:rPr>
      </w:pPr>
      <w:r w:rsidRPr="00773AEA">
        <w:rPr>
          <w:rFonts w:ascii="Arial" w:hAnsi="Arial" w:cs="Arial"/>
          <w:b/>
          <w:sz w:val="24"/>
          <w:szCs w:val="24"/>
        </w:rPr>
        <w:lastRenderedPageBreak/>
        <w:t>CONTROL DE CAMBIOS</w:t>
      </w:r>
    </w:p>
    <w:tbl>
      <w:tblPr>
        <w:tblStyle w:val="Tablaconcuadrcula"/>
        <w:tblW w:w="9102" w:type="dxa"/>
        <w:tblInd w:w="-176" w:type="dxa"/>
        <w:tblLayout w:type="fixed"/>
        <w:tblLook w:val="04A0" w:firstRow="1" w:lastRow="0" w:firstColumn="1" w:lastColumn="0" w:noHBand="0" w:noVBand="1"/>
      </w:tblPr>
      <w:tblGrid>
        <w:gridCol w:w="1418"/>
        <w:gridCol w:w="1134"/>
        <w:gridCol w:w="2722"/>
        <w:gridCol w:w="3828"/>
      </w:tblGrid>
      <w:tr w:rsidR="00773AEA" w:rsidRPr="001767B4" w14:paraId="34B55FC5" w14:textId="77777777" w:rsidTr="00886E6B">
        <w:tc>
          <w:tcPr>
            <w:tcW w:w="1418" w:type="dxa"/>
            <w:shd w:val="clear" w:color="auto" w:fill="9CC2E5" w:themeFill="accent1" w:themeFillTint="99"/>
          </w:tcPr>
          <w:p w14:paraId="143243E5" w14:textId="77777777" w:rsidR="00773AEA" w:rsidRPr="001767B4" w:rsidRDefault="00773AEA" w:rsidP="00773AEA">
            <w:pPr>
              <w:spacing w:line="480" w:lineRule="auto"/>
              <w:rPr>
                <w:rFonts w:ascii="Arial" w:hAnsi="Arial" w:cs="Arial"/>
                <w:b/>
                <w:sz w:val="24"/>
                <w:szCs w:val="24"/>
              </w:rPr>
            </w:pPr>
            <w:r>
              <w:rPr>
                <w:rFonts w:ascii="Arial" w:hAnsi="Arial" w:cs="Arial"/>
                <w:b/>
                <w:sz w:val="24"/>
                <w:szCs w:val="24"/>
              </w:rPr>
              <w:t>Fecha</w:t>
            </w:r>
          </w:p>
        </w:tc>
        <w:tc>
          <w:tcPr>
            <w:tcW w:w="1134" w:type="dxa"/>
            <w:shd w:val="clear" w:color="auto" w:fill="9CC2E5" w:themeFill="accent1" w:themeFillTint="99"/>
          </w:tcPr>
          <w:p w14:paraId="67636E06" w14:textId="77777777" w:rsidR="00773AEA" w:rsidRPr="001767B4" w:rsidRDefault="00773AEA" w:rsidP="00886E6B">
            <w:pPr>
              <w:spacing w:line="480" w:lineRule="auto"/>
              <w:jc w:val="center"/>
              <w:rPr>
                <w:rFonts w:ascii="Arial" w:hAnsi="Arial" w:cs="Arial"/>
                <w:b/>
                <w:sz w:val="24"/>
                <w:szCs w:val="24"/>
              </w:rPr>
            </w:pPr>
            <w:r>
              <w:rPr>
                <w:rFonts w:ascii="Arial" w:hAnsi="Arial" w:cs="Arial"/>
                <w:b/>
                <w:sz w:val="24"/>
                <w:szCs w:val="24"/>
              </w:rPr>
              <w:t xml:space="preserve">Versión </w:t>
            </w:r>
          </w:p>
        </w:tc>
        <w:tc>
          <w:tcPr>
            <w:tcW w:w="2722" w:type="dxa"/>
            <w:shd w:val="clear" w:color="auto" w:fill="9CC2E5" w:themeFill="accent1" w:themeFillTint="99"/>
          </w:tcPr>
          <w:p w14:paraId="6C80C11B" w14:textId="77777777" w:rsidR="00773AEA" w:rsidRPr="001767B4" w:rsidRDefault="00773AEA" w:rsidP="00886E6B">
            <w:pPr>
              <w:spacing w:line="480" w:lineRule="auto"/>
              <w:jc w:val="center"/>
              <w:rPr>
                <w:rFonts w:ascii="Arial" w:hAnsi="Arial" w:cs="Arial"/>
                <w:b/>
                <w:sz w:val="24"/>
                <w:szCs w:val="24"/>
              </w:rPr>
            </w:pPr>
            <w:r>
              <w:rPr>
                <w:rFonts w:ascii="Arial" w:hAnsi="Arial" w:cs="Arial"/>
                <w:b/>
                <w:sz w:val="24"/>
                <w:szCs w:val="24"/>
              </w:rPr>
              <w:t xml:space="preserve">Paginas Afectadas </w:t>
            </w:r>
          </w:p>
        </w:tc>
        <w:tc>
          <w:tcPr>
            <w:tcW w:w="3828" w:type="dxa"/>
            <w:shd w:val="clear" w:color="auto" w:fill="9CC2E5" w:themeFill="accent1" w:themeFillTint="99"/>
          </w:tcPr>
          <w:p w14:paraId="227D1C5A" w14:textId="77777777" w:rsidR="00773AEA" w:rsidRPr="001767B4" w:rsidRDefault="00773AEA" w:rsidP="00886E6B">
            <w:pPr>
              <w:spacing w:line="480" w:lineRule="auto"/>
              <w:jc w:val="center"/>
              <w:rPr>
                <w:rFonts w:ascii="Arial" w:hAnsi="Arial" w:cs="Arial"/>
                <w:b/>
                <w:sz w:val="24"/>
                <w:szCs w:val="24"/>
              </w:rPr>
            </w:pPr>
            <w:r>
              <w:rPr>
                <w:rFonts w:ascii="Arial" w:hAnsi="Arial" w:cs="Arial"/>
                <w:b/>
                <w:sz w:val="24"/>
                <w:szCs w:val="24"/>
              </w:rPr>
              <w:t xml:space="preserve">Descripción del contenido </w:t>
            </w:r>
          </w:p>
        </w:tc>
      </w:tr>
      <w:tr w:rsidR="00773AEA" w:rsidRPr="001767B4" w14:paraId="3E072540" w14:textId="77777777" w:rsidTr="00886E6B">
        <w:trPr>
          <w:trHeight w:val="621"/>
        </w:trPr>
        <w:tc>
          <w:tcPr>
            <w:tcW w:w="1418" w:type="dxa"/>
          </w:tcPr>
          <w:p w14:paraId="2D27CF73" w14:textId="48BF287C" w:rsidR="00773AEA" w:rsidRPr="00712305" w:rsidRDefault="00773AEA" w:rsidP="00886E6B">
            <w:pPr>
              <w:spacing w:line="480" w:lineRule="auto"/>
              <w:jc w:val="center"/>
              <w:rPr>
                <w:rFonts w:ascii="Arial" w:hAnsi="Arial" w:cs="Arial"/>
                <w:sz w:val="24"/>
                <w:szCs w:val="24"/>
              </w:rPr>
            </w:pPr>
            <w:r w:rsidRPr="00712305">
              <w:rPr>
                <w:rFonts w:ascii="Arial" w:hAnsi="Arial" w:cs="Arial"/>
                <w:sz w:val="24"/>
                <w:szCs w:val="24"/>
              </w:rPr>
              <w:t>30/04/20</w:t>
            </w:r>
            <w:r>
              <w:rPr>
                <w:rFonts w:ascii="Arial" w:hAnsi="Arial" w:cs="Arial"/>
                <w:sz w:val="24"/>
                <w:szCs w:val="24"/>
              </w:rPr>
              <w:t>23</w:t>
            </w:r>
          </w:p>
        </w:tc>
        <w:tc>
          <w:tcPr>
            <w:tcW w:w="1134" w:type="dxa"/>
          </w:tcPr>
          <w:p w14:paraId="6B4E422C" w14:textId="77777777" w:rsidR="00773AEA" w:rsidRPr="00712305" w:rsidRDefault="00773AEA" w:rsidP="00886E6B">
            <w:pPr>
              <w:spacing w:line="480" w:lineRule="auto"/>
              <w:jc w:val="center"/>
              <w:rPr>
                <w:rFonts w:ascii="Arial" w:hAnsi="Arial" w:cs="Arial"/>
                <w:sz w:val="24"/>
                <w:szCs w:val="24"/>
              </w:rPr>
            </w:pPr>
            <w:r w:rsidRPr="00712305">
              <w:rPr>
                <w:rFonts w:ascii="Arial" w:hAnsi="Arial" w:cs="Arial"/>
                <w:sz w:val="24"/>
                <w:szCs w:val="24"/>
              </w:rPr>
              <w:t>01</w:t>
            </w:r>
          </w:p>
        </w:tc>
        <w:tc>
          <w:tcPr>
            <w:tcW w:w="2722" w:type="dxa"/>
          </w:tcPr>
          <w:p w14:paraId="344D7231" w14:textId="7D1B1459" w:rsidR="00773AEA" w:rsidRPr="00712305" w:rsidRDefault="00773AEA" w:rsidP="00886E6B">
            <w:pPr>
              <w:spacing w:line="480" w:lineRule="auto"/>
              <w:jc w:val="center"/>
              <w:rPr>
                <w:rFonts w:ascii="Arial" w:hAnsi="Arial" w:cs="Arial"/>
                <w:sz w:val="24"/>
                <w:szCs w:val="24"/>
              </w:rPr>
            </w:pPr>
            <w:r>
              <w:rPr>
                <w:rFonts w:ascii="Arial" w:hAnsi="Arial" w:cs="Arial"/>
                <w:sz w:val="24"/>
                <w:szCs w:val="24"/>
              </w:rPr>
              <w:t xml:space="preserve">Todo el documento </w:t>
            </w:r>
          </w:p>
        </w:tc>
        <w:tc>
          <w:tcPr>
            <w:tcW w:w="3828" w:type="dxa"/>
          </w:tcPr>
          <w:p w14:paraId="1A22A456" w14:textId="77777777" w:rsidR="00773AEA" w:rsidRPr="00712305" w:rsidRDefault="00773AEA" w:rsidP="00886E6B">
            <w:pPr>
              <w:spacing w:line="480" w:lineRule="auto"/>
              <w:jc w:val="center"/>
              <w:rPr>
                <w:rFonts w:ascii="Arial" w:hAnsi="Arial" w:cs="Arial"/>
                <w:sz w:val="24"/>
                <w:szCs w:val="24"/>
              </w:rPr>
            </w:pPr>
            <w:r w:rsidRPr="00712305">
              <w:rPr>
                <w:rFonts w:ascii="Arial" w:hAnsi="Arial" w:cs="Arial"/>
                <w:sz w:val="24"/>
                <w:szCs w:val="24"/>
              </w:rPr>
              <w:t>Documento original</w:t>
            </w:r>
          </w:p>
        </w:tc>
      </w:tr>
      <w:tr w:rsidR="00773AEA" w:rsidRPr="001767B4" w14:paraId="29448D2E" w14:textId="77777777" w:rsidTr="00886E6B">
        <w:trPr>
          <w:trHeight w:val="621"/>
        </w:trPr>
        <w:tc>
          <w:tcPr>
            <w:tcW w:w="1418" w:type="dxa"/>
          </w:tcPr>
          <w:p w14:paraId="332CCFF5" w14:textId="28A33555" w:rsidR="00773AEA" w:rsidRPr="00712305" w:rsidRDefault="00773AEA" w:rsidP="00886E6B">
            <w:pPr>
              <w:spacing w:line="480" w:lineRule="auto"/>
              <w:jc w:val="center"/>
              <w:rPr>
                <w:rFonts w:ascii="Arial" w:hAnsi="Arial" w:cs="Arial"/>
                <w:sz w:val="24"/>
                <w:szCs w:val="24"/>
              </w:rPr>
            </w:pPr>
            <w:r>
              <w:rPr>
                <w:rFonts w:ascii="Arial" w:hAnsi="Arial" w:cs="Arial"/>
                <w:sz w:val="24"/>
                <w:szCs w:val="24"/>
              </w:rPr>
              <w:t>30</w:t>
            </w:r>
            <w:r>
              <w:rPr>
                <w:rFonts w:ascii="Arial" w:hAnsi="Arial" w:cs="Arial"/>
                <w:sz w:val="24"/>
                <w:szCs w:val="24"/>
              </w:rPr>
              <w:t>/0</w:t>
            </w:r>
            <w:r>
              <w:rPr>
                <w:rFonts w:ascii="Arial" w:hAnsi="Arial" w:cs="Arial"/>
                <w:sz w:val="24"/>
                <w:szCs w:val="24"/>
              </w:rPr>
              <w:t>7</w:t>
            </w:r>
            <w:r>
              <w:rPr>
                <w:rFonts w:ascii="Arial" w:hAnsi="Arial" w:cs="Arial"/>
                <w:sz w:val="24"/>
                <w:szCs w:val="24"/>
              </w:rPr>
              <w:t>/202</w:t>
            </w:r>
            <w:r>
              <w:rPr>
                <w:rFonts w:ascii="Arial" w:hAnsi="Arial" w:cs="Arial"/>
                <w:sz w:val="24"/>
                <w:szCs w:val="24"/>
              </w:rPr>
              <w:t>5</w:t>
            </w:r>
          </w:p>
        </w:tc>
        <w:tc>
          <w:tcPr>
            <w:tcW w:w="1134" w:type="dxa"/>
          </w:tcPr>
          <w:p w14:paraId="5932BD53" w14:textId="77777777" w:rsidR="00773AEA" w:rsidRPr="00712305" w:rsidRDefault="00773AEA" w:rsidP="00886E6B">
            <w:pPr>
              <w:spacing w:line="480" w:lineRule="auto"/>
              <w:jc w:val="center"/>
              <w:rPr>
                <w:rFonts w:ascii="Arial" w:hAnsi="Arial" w:cs="Arial"/>
                <w:sz w:val="24"/>
                <w:szCs w:val="24"/>
              </w:rPr>
            </w:pPr>
            <w:r>
              <w:rPr>
                <w:rFonts w:ascii="Arial" w:hAnsi="Arial" w:cs="Arial"/>
                <w:sz w:val="24"/>
                <w:szCs w:val="24"/>
              </w:rPr>
              <w:t>02</w:t>
            </w:r>
          </w:p>
        </w:tc>
        <w:tc>
          <w:tcPr>
            <w:tcW w:w="2722" w:type="dxa"/>
          </w:tcPr>
          <w:p w14:paraId="0A95F265" w14:textId="77777777" w:rsidR="00773AEA" w:rsidRPr="00712305" w:rsidRDefault="00773AEA" w:rsidP="00886E6B">
            <w:pPr>
              <w:spacing w:line="480" w:lineRule="auto"/>
              <w:jc w:val="center"/>
              <w:rPr>
                <w:rFonts w:ascii="Arial" w:hAnsi="Arial" w:cs="Arial"/>
                <w:sz w:val="24"/>
                <w:szCs w:val="24"/>
              </w:rPr>
            </w:pPr>
            <w:r>
              <w:rPr>
                <w:rFonts w:ascii="Arial" w:hAnsi="Arial" w:cs="Arial"/>
                <w:sz w:val="24"/>
                <w:szCs w:val="24"/>
              </w:rPr>
              <w:t xml:space="preserve">Todo el documento </w:t>
            </w:r>
          </w:p>
        </w:tc>
        <w:tc>
          <w:tcPr>
            <w:tcW w:w="3828" w:type="dxa"/>
          </w:tcPr>
          <w:p w14:paraId="3580CCFB" w14:textId="77777777" w:rsidR="00773AEA" w:rsidRPr="00712305" w:rsidRDefault="00773AEA" w:rsidP="00886E6B">
            <w:pPr>
              <w:spacing w:line="480" w:lineRule="auto"/>
              <w:jc w:val="center"/>
              <w:rPr>
                <w:rFonts w:ascii="Arial" w:hAnsi="Arial" w:cs="Arial"/>
                <w:sz w:val="24"/>
                <w:szCs w:val="24"/>
              </w:rPr>
            </w:pPr>
            <w:r>
              <w:rPr>
                <w:rFonts w:ascii="Arial" w:hAnsi="Arial" w:cs="Arial"/>
                <w:sz w:val="24"/>
                <w:szCs w:val="24"/>
              </w:rPr>
              <w:t xml:space="preserve">Actualización del documento </w:t>
            </w:r>
          </w:p>
        </w:tc>
      </w:tr>
    </w:tbl>
    <w:p w14:paraId="14C5B7C9" w14:textId="77777777" w:rsidR="00773AEA" w:rsidRDefault="00773AEA" w:rsidP="00773AEA">
      <w:pPr>
        <w:spacing w:line="480" w:lineRule="auto"/>
        <w:jc w:val="both"/>
        <w:rPr>
          <w:rFonts w:ascii="Arial" w:hAnsi="Arial" w:cs="Arial"/>
          <w:b/>
          <w:sz w:val="24"/>
          <w:szCs w:val="24"/>
        </w:rPr>
      </w:pPr>
      <w:r>
        <w:rPr>
          <w:rFonts w:ascii="Arial" w:hAnsi="Arial" w:cs="Arial"/>
          <w:b/>
          <w:sz w:val="24"/>
          <w:szCs w:val="24"/>
        </w:rPr>
        <w:t xml:space="preserve"> </w:t>
      </w:r>
    </w:p>
    <w:p w14:paraId="002866E6" w14:textId="03501A4C" w:rsidR="00773AEA" w:rsidRPr="00773AEA" w:rsidRDefault="00773AEA" w:rsidP="00773AEA">
      <w:pPr>
        <w:pStyle w:val="Prrafodelista"/>
        <w:numPr>
          <w:ilvl w:val="0"/>
          <w:numId w:val="25"/>
        </w:numPr>
        <w:spacing w:line="480" w:lineRule="auto"/>
        <w:jc w:val="both"/>
        <w:rPr>
          <w:rFonts w:ascii="Arial" w:hAnsi="Arial" w:cs="Arial"/>
          <w:b/>
          <w:sz w:val="24"/>
          <w:szCs w:val="24"/>
        </w:rPr>
      </w:pPr>
      <w:r w:rsidRPr="00773AEA">
        <w:rPr>
          <w:rFonts w:ascii="Arial" w:hAnsi="Arial" w:cs="Arial"/>
          <w:b/>
          <w:sz w:val="24"/>
          <w:szCs w:val="24"/>
        </w:rPr>
        <w:t xml:space="preserve">APROBACION </w:t>
      </w:r>
    </w:p>
    <w:tbl>
      <w:tblPr>
        <w:tblpPr w:leftFromText="141" w:rightFromText="141" w:vertAnchor="text" w:horzAnchor="margin" w:tblpX="-147" w:tblpY="23"/>
        <w:tblW w:w="90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37"/>
        <w:gridCol w:w="3095"/>
        <w:gridCol w:w="2808"/>
      </w:tblGrid>
      <w:tr w:rsidR="00773AEA" w:rsidRPr="00651870" w14:paraId="18EEC5A5" w14:textId="77777777" w:rsidTr="00C1412D">
        <w:trPr>
          <w:trHeight w:val="284"/>
        </w:trPr>
        <w:tc>
          <w:tcPr>
            <w:tcW w:w="3137"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vAlign w:val="center"/>
          </w:tcPr>
          <w:p w14:paraId="290046F8" w14:textId="77777777" w:rsidR="00773AEA" w:rsidRPr="004402F3" w:rsidRDefault="00773AEA" w:rsidP="00C1412D">
            <w:pPr>
              <w:spacing w:line="240" w:lineRule="auto"/>
              <w:rPr>
                <w:rFonts w:ascii="Arial" w:eastAsia="Arial" w:hAnsi="Arial" w:cs="Arial"/>
                <w:b/>
                <w:color w:val="000000"/>
                <w:szCs w:val="24"/>
              </w:rPr>
            </w:pPr>
            <w:r>
              <w:rPr>
                <w:rFonts w:ascii="Arial" w:eastAsia="Arial" w:hAnsi="Arial" w:cs="Arial"/>
                <w:b/>
                <w:color w:val="000000"/>
                <w:szCs w:val="24"/>
              </w:rPr>
              <w:t xml:space="preserve">Actualización </w:t>
            </w:r>
          </w:p>
        </w:tc>
        <w:tc>
          <w:tcPr>
            <w:tcW w:w="3095"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vAlign w:val="center"/>
          </w:tcPr>
          <w:p w14:paraId="0AAF6187" w14:textId="77777777" w:rsidR="00773AEA" w:rsidRPr="004402F3" w:rsidRDefault="00773AEA" w:rsidP="00C1412D">
            <w:pPr>
              <w:spacing w:line="240" w:lineRule="auto"/>
              <w:rPr>
                <w:rFonts w:ascii="Arial" w:eastAsia="Arial" w:hAnsi="Arial" w:cs="Arial"/>
                <w:b/>
                <w:color w:val="000000"/>
                <w:szCs w:val="24"/>
              </w:rPr>
            </w:pPr>
            <w:r w:rsidRPr="004402F3">
              <w:rPr>
                <w:rFonts w:ascii="Arial" w:eastAsia="Arial" w:hAnsi="Arial" w:cs="Arial"/>
                <w:b/>
                <w:color w:val="000000"/>
                <w:szCs w:val="24"/>
              </w:rPr>
              <w:t>Revisó</w:t>
            </w:r>
          </w:p>
        </w:tc>
        <w:tc>
          <w:tcPr>
            <w:tcW w:w="2808"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vAlign w:val="center"/>
          </w:tcPr>
          <w:p w14:paraId="053D3A35" w14:textId="77777777" w:rsidR="00773AEA" w:rsidRPr="004402F3" w:rsidRDefault="00773AEA" w:rsidP="00C1412D">
            <w:pPr>
              <w:spacing w:line="240" w:lineRule="auto"/>
              <w:rPr>
                <w:rFonts w:ascii="Arial" w:eastAsia="Arial" w:hAnsi="Arial" w:cs="Arial"/>
                <w:b/>
                <w:color w:val="000000"/>
                <w:szCs w:val="24"/>
              </w:rPr>
            </w:pPr>
            <w:r w:rsidRPr="004402F3">
              <w:rPr>
                <w:rFonts w:ascii="Arial" w:eastAsia="Arial" w:hAnsi="Arial" w:cs="Arial"/>
                <w:b/>
                <w:color w:val="000000"/>
                <w:szCs w:val="24"/>
              </w:rPr>
              <w:t xml:space="preserve">Aprobación </w:t>
            </w:r>
          </w:p>
        </w:tc>
      </w:tr>
      <w:tr w:rsidR="00773AEA" w:rsidRPr="00651870" w14:paraId="6AA424CB" w14:textId="77777777" w:rsidTr="00C1412D">
        <w:trPr>
          <w:trHeight w:val="430"/>
        </w:trPr>
        <w:tc>
          <w:tcPr>
            <w:tcW w:w="3137" w:type="dxa"/>
            <w:tcBorders>
              <w:top w:val="single" w:sz="4" w:space="0" w:color="000000"/>
              <w:left w:val="single" w:sz="4" w:space="0" w:color="000000"/>
              <w:right w:val="single" w:sz="4" w:space="0" w:color="000000"/>
            </w:tcBorders>
            <w:vAlign w:val="center"/>
          </w:tcPr>
          <w:p w14:paraId="1B20FBDF" w14:textId="41B8EEB5" w:rsidR="00773AEA" w:rsidRPr="00651870" w:rsidRDefault="00773AEA" w:rsidP="00C1412D">
            <w:pPr>
              <w:spacing w:line="240" w:lineRule="auto"/>
              <w:rPr>
                <w:rFonts w:ascii="Arial" w:eastAsia="Arial" w:hAnsi="Arial" w:cs="Arial"/>
                <w:color w:val="000000"/>
                <w:szCs w:val="24"/>
              </w:rPr>
            </w:pPr>
            <w:r>
              <w:rPr>
                <w:rFonts w:ascii="Arial" w:eastAsia="Arial" w:hAnsi="Arial" w:cs="Arial"/>
                <w:color w:val="000000"/>
                <w:szCs w:val="24"/>
              </w:rPr>
              <w:t xml:space="preserve">Daniela </w:t>
            </w:r>
            <w:r w:rsidR="00C1412D">
              <w:rPr>
                <w:rFonts w:ascii="Arial" w:eastAsia="Arial" w:hAnsi="Arial" w:cs="Arial"/>
                <w:color w:val="000000"/>
                <w:szCs w:val="24"/>
              </w:rPr>
              <w:t>Rúa</w:t>
            </w:r>
            <w:r>
              <w:rPr>
                <w:rFonts w:ascii="Arial" w:eastAsia="Arial" w:hAnsi="Arial" w:cs="Arial"/>
                <w:color w:val="000000"/>
                <w:szCs w:val="24"/>
              </w:rPr>
              <w:t xml:space="preserve"> </w:t>
            </w:r>
            <w:r w:rsidR="00C1412D">
              <w:rPr>
                <w:rFonts w:ascii="Arial" w:eastAsia="Arial" w:hAnsi="Arial" w:cs="Arial"/>
                <w:color w:val="000000"/>
                <w:szCs w:val="24"/>
              </w:rPr>
              <w:t>Hincapié</w:t>
            </w:r>
            <w:r>
              <w:rPr>
                <w:rFonts w:ascii="Arial" w:eastAsia="Arial" w:hAnsi="Arial" w:cs="Arial"/>
                <w:color w:val="000000"/>
                <w:szCs w:val="24"/>
              </w:rPr>
              <w:t xml:space="preserve"> </w:t>
            </w:r>
          </w:p>
        </w:tc>
        <w:tc>
          <w:tcPr>
            <w:tcW w:w="3095" w:type="dxa"/>
            <w:tcBorders>
              <w:top w:val="single" w:sz="4" w:space="0" w:color="000000"/>
              <w:left w:val="single" w:sz="4" w:space="0" w:color="000000"/>
              <w:right w:val="single" w:sz="4" w:space="0" w:color="000000"/>
            </w:tcBorders>
            <w:vAlign w:val="center"/>
          </w:tcPr>
          <w:p w14:paraId="5B6B64F0" w14:textId="77777777" w:rsidR="00773AEA" w:rsidRPr="00651870" w:rsidRDefault="00773AEA" w:rsidP="00C1412D">
            <w:pPr>
              <w:spacing w:line="240" w:lineRule="auto"/>
              <w:rPr>
                <w:rFonts w:ascii="Arial" w:eastAsia="Arial" w:hAnsi="Arial" w:cs="Arial"/>
                <w:color w:val="000000"/>
                <w:szCs w:val="24"/>
              </w:rPr>
            </w:pPr>
            <w:proofErr w:type="spellStart"/>
            <w:r>
              <w:rPr>
                <w:rFonts w:ascii="Arial" w:eastAsia="Arial" w:hAnsi="Arial" w:cs="Arial"/>
                <w:color w:val="000000"/>
                <w:szCs w:val="24"/>
              </w:rPr>
              <w:t>Yenny</w:t>
            </w:r>
            <w:proofErr w:type="spellEnd"/>
            <w:r>
              <w:rPr>
                <w:rFonts w:ascii="Arial" w:eastAsia="Arial" w:hAnsi="Arial" w:cs="Arial"/>
                <w:color w:val="000000"/>
                <w:szCs w:val="24"/>
              </w:rPr>
              <w:t xml:space="preserve"> Alexandra Herrera Agudelo </w:t>
            </w:r>
          </w:p>
        </w:tc>
        <w:tc>
          <w:tcPr>
            <w:tcW w:w="2808" w:type="dxa"/>
            <w:tcBorders>
              <w:top w:val="single" w:sz="4" w:space="0" w:color="000000"/>
              <w:left w:val="single" w:sz="4" w:space="0" w:color="000000"/>
              <w:right w:val="single" w:sz="4" w:space="0" w:color="000000"/>
            </w:tcBorders>
            <w:vAlign w:val="center"/>
          </w:tcPr>
          <w:p w14:paraId="420C3D9A" w14:textId="77777777" w:rsidR="00773AEA" w:rsidRPr="00651870" w:rsidRDefault="00773AEA" w:rsidP="00C1412D">
            <w:pPr>
              <w:spacing w:line="240" w:lineRule="auto"/>
              <w:rPr>
                <w:rFonts w:ascii="Arial" w:eastAsia="Arial" w:hAnsi="Arial" w:cs="Arial"/>
                <w:color w:val="000000"/>
                <w:szCs w:val="24"/>
              </w:rPr>
            </w:pPr>
            <w:r>
              <w:rPr>
                <w:rFonts w:ascii="Arial" w:eastAsia="Arial" w:hAnsi="Arial" w:cs="Arial"/>
                <w:color w:val="000000"/>
                <w:szCs w:val="24"/>
              </w:rPr>
              <w:t xml:space="preserve">Daniel Alcides Vergara Tobón </w:t>
            </w:r>
          </w:p>
        </w:tc>
      </w:tr>
      <w:tr w:rsidR="00773AEA" w:rsidRPr="00651870" w14:paraId="229319CD" w14:textId="77777777" w:rsidTr="00C1412D">
        <w:trPr>
          <w:trHeight w:val="111"/>
        </w:trPr>
        <w:tc>
          <w:tcPr>
            <w:tcW w:w="3137" w:type="dxa"/>
            <w:tcBorders>
              <w:top w:val="single" w:sz="4" w:space="0" w:color="000000"/>
              <w:left w:val="single" w:sz="4" w:space="0" w:color="000000"/>
              <w:bottom w:val="single" w:sz="4" w:space="0" w:color="000000"/>
              <w:right w:val="single" w:sz="4" w:space="0" w:color="000000"/>
            </w:tcBorders>
            <w:vAlign w:val="center"/>
          </w:tcPr>
          <w:p w14:paraId="36247682" w14:textId="3D984CD6" w:rsidR="00773AEA" w:rsidRPr="00651870" w:rsidRDefault="00C1412D" w:rsidP="00C1412D">
            <w:pPr>
              <w:spacing w:line="240" w:lineRule="auto"/>
              <w:rPr>
                <w:rFonts w:ascii="Arial" w:eastAsia="Arial" w:hAnsi="Arial" w:cs="Arial"/>
                <w:color w:val="000000"/>
                <w:szCs w:val="24"/>
              </w:rPr>
            </w:pPr>
            <w:r>
              <w:rPr>
                <w:rFonts w:ascii="Arial" w:eastAsia="Arial" w:hAnsi="Arial" w:cs="Arial"/>
                <w:color w:val="000000"/>
                <w:szCs w:val="24"/>
              </w:rPr>
              <w:t xml:space="preserve">Coordinadora de SST </w:t>
            </w:r>
            <w:r w:rsidR="00773AEA">
              <w:rPr>
                <w:rFonts w:ascii="Arial" w:eastAsia="Arial" w:hAnsi="Arial" w:cs="Arial"/>
                <w:color w:val="000000"/>
                <w:szCs w:val="24"/>
              </w:rPr>
              <w:t xml:space="preserve"> </w:t>
            </w:r>
          </w:p>
        </w:tc>
        <w:tc>
          <w:tcPr>
            <w:tcW w:w="3095" w:type="dxa"/>
            <w:tcBorders>
              <w:top w:val="single" w:sz="4" w:space="0" w:color="000000"/>
              <w:left w:val="single" w:sz="4" w:space="0" w:color="000000"/>
              <w:right w:val="single" w:sz="4" w:space="0" w:color="000000"/>
            </w:tcBorders>
            <w:vAlign w:val="center"/>
          </w:tcPr>
          <w:p w14:paraId="2FE32F3F" w14:textId="292AB0A7" w:rsidR="00773AEA" w:rsidRPr="00651870" w:rsidRDefault="00C1412D" w:rsidP="00C1412D">
            <w:pPr>
              <w:spacing w:line="240" w:lineRule="auto"/>
              <w:rPr>
                <w:rFonts w:ascii="Arial" w:eastAsia="Arial" w:hAnsi="Arial" w:cs="Arial"/>
                <w:color w:val="000000"/>
                <w:szCs w:val="24"/>
              </w:rPr>
            </w:pPr>
            <w:r>
              <w:rPr>
                <w:rFonts w:ascii="Arial" w:eastAsia="Arial" w:hAnsi="Arial" w:cs="Arial"/>
                <w:color w:val="000000"/>
                <w:szCs w:val="24"/>
              </w:rPr>
              <w:t>Profesional</w:t>
            </w:r>
            <w:r w:rsidR="00773AEA">
              <w:rPr>
                <w:rFonts w:ascii="Arial" w:eastAsia="Arial" w:hAnsi="Arial" w:cs="Arial"/>
                <w:color w:val="000000"/>
                <w:szCs w:val="24"/>
              </w:rPr>
              <w:t xml:space="preserve"> de Calidad </w:t>
            </w:r>
          </w:p>
        </w:tc>
        <w:tc>
          <w:tcPr>
            <w:tcW w:w="2808" w:type="dxa"/>
            <w:tcBorders>
              <w:top w:val="single" w:sz="4" w:space="0" w:color="000000"/>
              <w:left w:val="single" w:sz="4" w:space="0" w:color="000000"/>
              <w:right w:val="single" w:sz="4" w:space="0" w:color="000000"/>
            </w:tcBorders>
          </w:tcPr>
          <w:p w14:paraId="39984B72" w14:textId="77777777" w:rsidR="00773AEA" w:rsidRPr="00651870" w:rsidRDefault="00773AEA" w:rsidP="00C1412D">
            <w:pPr>
              <w:spacing w:line="240" w:lineRule="auto"/>
              <w:rPr>
                <w:rFonts w:ascii="Arial" w:eastAsia="Arial" w:hAnsi="Arial" w:cs="Arial"/>
                <w:color w:val="000000"/>
                <w:szCs w:val="24"/>
              </w:rPr>
            </w:pPr>
            <w:r>
              <w:rPr>
                <w:rFonts w:ascii="Arial" w:eastAsia="Arial" w:hAnsi="Arial" w:cs="Arial"/>
                <w:color w:val="000000"/>
                <w:szCs w:val="24"/>
              </w:rPr>
              <w:t xml:space="preserve">Gerente </w:t>
            </w:r>
          </w:p>
        </w:tc>
      </w:tr>
    </w:tbl>
    <w:p w14:paraId="00518898" w14:textId="77777777" w:rsidR="00773AEA" w:rsidRPr="001767B4" w:rsidRDefault="00773AEA" w:rsidP="00773AEA">
      <w:pPr>
        <w:spacing w:line="480" w:lineRule="auto"/>
        <w:jc w:val="both"/>
        <w:rPr>
          <w:rFonts w:ascii="Arial" w:hAnsi="Arial" w:cs="Arial"/>
          <w:b/>
          <w:sz w:val="24"/>
          <w:szCs w:val="24"/>
        </w:rPr>
      </w:pPr>
    </w:p>
    <w:sectPr w:rsidR="00773AEA" w:rsidRPr="001767B4">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2C1CD" w14:textId="77777777" w:rsidR="00E42F92" w:rsidRDefault="00E42F92" w:rsidP="0025266A">
      <w:pPr>
        <w:spacing w:after="0" w:line="240" w:lineRule="auto"/>
      </w:pPr>
      <w:r>
        <w:separator/>
      </w:r>
    </w:p>
  </w:endnote>
  <w:endnote w:type="continuationSeparator" w:id="0">
    <w:p w14:paraId="76CA6F3D" w14:textId="77777777" w:rsidR="00E42F92" w:rsidRDefault="00E42F92" w:rsidP="00252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8768327"/>
      <w:docPartObj>
        <w:docPartGallery w:val="Page Numbers (Bottom of Page)"/>
        <w:docPartUnique/>
      </w:docPartObj>
    </w:sdtPr>
    <w:sdtContent>
      <w:sdt>
        <w:sdtPr>
          <w:id w:val="-1705238520"/>
          <w:docPartObj>
            <w:docPartGallery w:val="Page Numbers (Top of Page)"/>
            <w:docPartUnique/>
          </w:docPartObj>
        </w:sdtPr>
        <w:sdtContent>
          <w:p w14:paraId="0145A8AD" w14:textId="18B0F1D1" w:rsidR="00773AEA" w:rsidRDefault="00773AEA">
            <w:pPr>
              <w:pStyle w:val="Piedepgina"/>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0A8C7421" w14:textId="77777777" w:rsidR="00773AEA" w:rsidRDefault="00773AE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361FD" w14:textId="77777777" w:rsidR="00E42F92" w:rsidRDefault="00E42F92" w:rsidP="0025266A">
      <w:pPr>
        <w:spacing w:after="0" w:line="240" w:lineRule="auto"/>
      </w:pPr>
      <w:r>
        <w:separator/>
      </w:r>
    </w:p>
  </w:footnote>
  <w:footnote w:type="continuationSeparator" w:id="0">
    <w:p w14:paraId="4E862BA7" w14:textId="77777777" w:rsidR="00E42F92" w:rsidRDefault="00E42F92" w:rsidP="002526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76" w:type="dxa"/>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6"/>
      <w:gridCol w:w="3778"/>
      <w:gridCol w:w="1937"/>
      <w:gridCol w:w="2375"/>
    </w:tblGrid>
    <w:tr w:rsidR="00BF5A22" w14:paraId="4169B604" w14:textId="77777777" w:rsidTr="00BF5A22">
      <w:trPr>
        <w:trHeight w:val="416"/>
      </w:trPr>
      <w:tc>
        <w:tcPr>
          <w:tcW w:w="2186" w:type="dxa"/>
          <w:vMerge w:val="restart"/>
        </w:tcPr>
        <w:p w14:paraId="610886AB" w14:textId="77777777" w:rsidR="00BF5A22" w:rsidRDefault="00BF5A22" w:rsidP="00BF5A22">
          <w:pPr>
            <w:jc w:val="both"/>
            <w:rPr>
              <w:rFonts w:ascii="Arial" w:eastAsia="Arial" w:hAnsi="Arial" w:cs="Arial"/>
              <w:b/>
              <w:sz w:val="24"/>
              <w:szCs w:val="24"/>
            </w:rPr>
          </w:pPr>
          <w:r>
            <w:rPr>
              <w:rFonts w:ascii="Arial" w:eastAsia="Arial" w:hAnsi="Arial" w:cs="Arial"/>
              <w:b/>
              <w:noProof/>
              <w:sz w:val="24"/>
              <w:szCs w:val="24"/>
              <w:lang w:eastAsia="es-CO"/>
            </w:rPr>
            <w:drawing>
              <wp:inline distT="0" distB="0" distL="0" distR="0" wp14:anchorId="235EF8D8" wp14:editId="0D7D42E6">
                <wp:extent cx="1321918" cy="1307477"/>
                <wp:effectExtent l="0" t="0" r="0" b="0"/>
                <wp:docPr id="1765388130" name="Imagen 1765388130" descr="C:\Users\coorodontologia.HYARUMAL\Desktop\CALIDAD ESE YARUMAL\logo final.png"/>
                <wp:cNvGraphicFramePr/>
                <a:graphic xmlns:a="http://schemas.openxmlformats.org/drawingml/2006/main">
                  <a:graphicData uri="http://schemas.openxmlformats.org/drawingml/2006/picture">
                    <pic:pic xmlns:pic="http://schemas.openxmlformats.org/drawingml/2006/picture">
                      <pic:nvPicPr>
                        <pic:cNvPr id="0" name="image1.png" descr="C:\Users\coorodontologia.HYARUMAL\Desktop\CALIDAD ESE YARUMAL\logo final.png"/>
                        <pic:cNvPicPr preferRelativeResize="0"/>
                      </pic:nvPicPr>
                      <pic:blipFill>
                        <a:blip r:embed="rId1"/>
                        <a:srcRect l="9397"/>
                        <a:stretch>
                          <a:fillRect/>
                        </a:stretch>
                      </pic:blipFill>
                      <pic:spPr>
                        <a:xfrm>
                          <a:off x="0" y="0"/>
                          <a:ext cx="1321918" cy="1307477"/>
                        </a:xfrm>
                        <a:prstGeom prst="rect">
                          <a:avLst/>
                        </a:prstGeom>
                        <a:ln/>
                      </pic:spPr>
                    </pic:pic>
                  </a:graphicData>
                </a:graphic>
              </wp:inline>
            </w:drawing>
          </w:r>
        </w:p>
      </w:tc>
      <w:tc>
        <w:tcPr>
          <w:tcW w:w="8090" w:type="dxa"/>
          <w:gridSpan w:val="3"/>
          <w:vAlign w:val="center"/>
        </w:tcPr>
        <w:p w14:paraId="1F233A78" w14:textId="77777777" w:rsidR="00BF5A22" w:rsidRDefault="00BF5A22" w:rsidP="00BF5A22">
          <w:pPr>
            <w:jc w:val="center"/>
            <w:rPr>
              <w:rFonts w:ascii="Arial" w:eastAsia="Arial" w:hAnsi="Arial" w:cs="Arial"/>
              <w:b/>
              <w:sz w:val="24"/>
              <w:szCs w:val="24"/>
            </w:rPr>
          </w:pPr>
          <w:r>
            <w:rPr>
              <w:rFonts w:ascii="Arial" w:eastAsia="Arial" w:hAnsi="Arial" w:cs="Arial"/>
              <w:b/>
              <w:sz w:val="24"/>
              <w:szCs w:val="24"/>
            </w:rPr>
            <w:t>E.S.E. HOSPITAL YARUMAL SAN JUAN DE DIOS</w:t>
          </w:r>
        </w:p>
        <w:p w14:paraId="2586DA19" w14:textId="77777777" w:rsidR="00BF5A22" w:rsidRDefault="00BF5A22" w:rsidP="00BF5A22">
          <w:pPr>
            <w:jc w:val="center"/>
            <w:rPr>
              <w:rFonts w:ascii="Arial" w:eastAsia="Arial" w:hAnsi="Arial" w:cs="Arial"/>
              <w:b/>
              <w:i/>
              <w:sz w:val="24"/>
              <w:szCs w:val="24"/>
            </w:rPr>
          </w:pPr>
          <w:r>
            <w:rPr>
              <w:rFonts w:ascii="Arial" w:eastAsia="Arial" w:hAnsi="Arial" w:cs="Arial"/>
              <w:b/>
              <w:sz w:val="24"/>
              <w:szCs w:val="24"/>
            </w:rPr>
            <w:t>NIT 890.981.726-6</w:t>
          </w:r>
        </w:p>
      </w:tc>
    </w:tr>
    <w:tr w:rsidR="00BF5A22" w14:paraId="0E473698" w14:textId="77777777" w:rsidTr="00BF5A22">
      <w:trPr>
        <w:trHeight w:val="290"/>
      </w:trPr>
      <w:tc>
        <w:tcPr>
          <w:tcW w:w="2186" w:type="dxa"/>
          <w:vMerge/>
        </w:tcPr>
        <w:p w14:paraId="0F78957E" w14:textId="77777777" w:rsidR="00BF5A22" w:rsidRDefault="00BF5A22" w:rsidP="00BF5A22">
          <w:pPr>
            <w:widowControl w:val="0"/>
            <w:pBdr>
              <w:top w:val="nil"/>
              <w:left w:val="nil"/>
              <w:bottom w:val="nil"/>
              <w:right w:val="nil"/>
              <w:between w:val="nil"/>
            </w:pBdr>
            <w:spacing w:line="276" w:lineRule="auto"/>
            <w:rPr>
              <w:rFonts w:ascii="Arial" w:eastAsia="Arial" w:hAnsi="Arial" w:cs="Arial"/>
              <w:b/>
              <w:i/>
              <w:sz w:val="24"/>
              <w:szCs w:val="24"/>
            </w:rPr>
          </w:pPr>
        </w:p>
      </w:tc>
      <w:tc>
        <w:tcPr>
          <w:tcW w:w="3778" w:type="dxa"/>
          <w:vMerge w:val="restart"/>
          <w:tcMar>
            <w:left w:w="108" w:type="dxa"/>
            <w:right w:w="108" w:type="dxa"/>
          </w:tcMar>
          <w:vAlign w:val="center"/>
        </w:tcPr>
        <w:p w14:paraId="200BB4AE" w14:textId="77777777" w:rsidR="00ED6A06" w:rsidRDefault="00ED6A06" w:rsidP="00ED6A06">
          <w:pPr>
            <w:jc w:val="center"/>
            <w:rPr>
              <w:rFonts w:ascii="Arial" w:eastAsia="Arial" w:hAnsi="Arial" w:cs="Arial"/>
              <w:b/>
              <w:sz w:val="24"/>
              <w:szCs w:val="24"/>
            </w:rPr>
          </w:pPr>
          <w:r>
            <w:rPr>
              <w:rFonts w:ascii="Arial" w:eastAsia="Arial" w:hAnsi="Arial" w:cs="Arial"/>
              <w:b/>
              <w:sz w:val="24"/>
              <w:szCs w:val="24"/>
            </w:rPr>
            <w:t>PROCEDIMIENTO DEL COMITÉ DE CONVIVENCIA LABORAL</w:t>
          </w:r>
        </w:p>
      </w:tc>
      <w:tc>
        <w:tcPr>
          <w:tcW w:w="1937" w:type="dxa"/>
          <w:vMerge w:val="restart"/>
          <w:tcMar>
            <w:left w:w="108" w:type="dxa"/>
            <w:right w:w="108" w:type="dxa"/>
          </w:tcMar>
          <w:vAlign w:val="center"/>
        </w:tcPr>
        <w:p w14:paraId="7C1F29A2" w14:textId="77777777" w:rsidR="00BF5A22" w:rsidRDefault="00BF5A22" w:rsidP="00BF5A22">
          <w:pPr>
            <w:jc w:val="center"/>
            <w:rPr>
              <w:rFonts w:ascii="Arial" w:eastAsia="Arial" w:hAnsi="Arial" w:cs="Arial"/>
              <w:b/>
              <w:sz w:val="24"/>
              <w:szCs w:val="24"/>
            </w:rPr>
          </w:pPr>
          <w:r>
            <w:rPr>
              <w:rFonts w:ascii="Arial" w:eastAsia="Arial" w:hAnsi="Arial" w:cs="Arial"/>
              <w:b/>
              <w:sz w:val="24"/>
              <w:szCs w:val="24"/>
            </w:rPr>
            <w:t>PROCESO GESTIÓN DEL TALENTO HUMANO</w:t>
          </w:r>
        </w:p>
      </w:tc>
      <w:tc>
        <w:tcPr>
          <w:tcW w:w="2375" w:type="dxa"/>
          <w:tcMar>
            <w:left w:w="108" w:type="dxa"/>
            <w:right w:w="108" w:type="dxa"/>
          </w:tcMar>
        </w:tcPr>
        <w:p w14:paraId="528D356B" w14:textId="77777777" w:rsidR="00BF5A22" w:rsidRDefault="00ED6A06" w:rsidP="00BF5A22">
          <w:pPr>
            <w:rPr>
              <w:rFonts w:ascii="Arial" w:eastAsia="Arial" w:hAnsi="Arial" w:cs="Arial"/>
              <w:b/>
              <w:i/>
              <w:sz w:val="24"/>
              <w:szCs w:val="24"/>
            </w:rPr>
          </w:pPr>
          <w:bookmarkStart w:id="0" w:name="_heading=h.gjdgxs" w:colFirst="0" w:colLast="0"/>
          <w:bookmarkEnd w:id="0"/>
          <w:r>
            <w:rPr>
              <w:rFonts w:ascii="Arial" w:eastAsia="Arial" w:hAnsi="Arial" w:cs="Arial"/>
              <w:b/>
            </w:rPr>
            <w:t>CÓDIGO:PR-16-026</w:t>
          </w:r>
          <w:r w:rsidR="00BF5A22">
            <w:rPr>
              <w:rFonts w:ascii="Arial" w:eastAsia="Arial" w:hAnsi="Arial" w:cs="Arial"/>
              <w:b/>
            </w:rPr>
            <w:t xml:space="preserve"> </w:t>
          </w:r>
        </w:p>
      </w:tc>
    </w:tr>
    <w:tr w:rsidR="00BF5A22" w14:paraId="13CF88EC" w14:textId="77777777" w:rsidTr="00BF5A22">
      <w:trPr>
        <w:trHeight w:val="70"/>
      </w:trPr>
      <w:tc>
        <w:tcPr>
          <w:tcW w:w="2186" w:type="dxa"/>
          <w:vMerge/>
        </w:tcPr>
        <w:p w14:paraId="5D062E33" w14:textId="77777777" w:rsidR="00BF5A22" w:rsidRDefault="00BF5A22" w:rsidP="00BF5A22">
          <w:pPr>
            <w:widowControl w:val="0"/>
            <w:pBdr>
              <w:top w:val="nil"/>
              <w:left w:val="nil"/>
              <w:bottom w:val="nil"/>
              <w:right w:val="nil"/>
              <w:between w:val="nil"/>
            </w:pBdr>
            <w:spacing w:line="276" w:lineRule="auto"/>
            <w:rPr>
              <w:rFonts w:ascii="Arial" w:eastAsia="Arial" w:hAnsi="Arial" w:cs="Arial"/>
              <w:b/>
              <w:i/>
              <w:sz w:val="24"/>
              <w:szCs w:val="24"/>
            </w:rPr>
          </w:pPr>
        </w:p>
      </w:tc>
      <w:tc>
        <w:tcPr>
          <w:tcW w:w="3778" w:type="dxa"/>
          <w:vMerge/>
          <w:tcMar>
            <w:left w:w="108" w:type="dxa"/>
            <w:right w:w="108" w:type="dxa"/>
          </w:tcMar>
          <w:vAlign w:val="center"/>
        </w:tcPr>
        <w:p w14:paraId="51273138" w14:textId="77777777" w:rsidR="00BF5A22" w:rsidRDefault="00BF5A22" w:rsidP="00BF5A22">
          <w:pPr>
            <w:widowControl w:val="0"/>
            <w:pBdr>
              <w:top w:val="nil"/>
              <w:left w:val="nil"/>
              <w:bottom w:val="nil"/>
              <w:right w:val="nil"/>
              <w:between w:val="nil"/>
            </w:pBdr>
            <w:spacing w:line="276" w:lineRule="auto"/>
            <w:rPr>
              <w:rFonts w:ascii="Arial" w:eastAsia="Arial" w:hAnsi="Arial" w:cs="Arial"/>
              <w:b/>
              <w:i/>
              <w:sz w:val="24"/>
              <w:szCs w:val="24"/>
            </w:rPr>
          </w:pPr>
        </w:p>
      </w:tc>
      <w:tc>
        <w:tcPr>
          <w:tcW w:w="1937" w:type="dxa"/>
          <w:vMerge/>
          <w:tcMar>
            <w:left w:w="108" w:type="dxa"/>
            <w:right w:w="108" w:type="dxa"/>
          </w:tcMar>
          <w:vAlign w:val="center"/>
        </w:tcPr>
        <w:p w14:paraId="67981140" w14:textId="77777777" w:rsidR="00BF5A22" w:rsidRDefault="00BF5A22" w:rsidP="00BF5A22">
          <w:pPr>
            <w:widowControl w:val="0"/>
            <w:pBdr>
              <w:top w:val="nil"/>
              <w:left w:val="nil"/>
              <w:bottom w:val="nil"/>
              <w:right w:val="nil"/>
              <w:between w:val="nil"/>
            </w:pBdr>
            <w:spacing w:line="276" w:lineRule="auto"/>
            <w:rPr>
              <w:rFonts w:ascii="Arial" w:eastAsia="Arial" w:hAnsi="Arial" w:cs="Arial"/>
              <w:b/>
              <w:i/>
              <w:sz w:val="24"/>
              <w:szCs w:val="24"/>
            </w:rPr>
          </w:pPr>
        </w:p>
      </w:tc>
      <w:tc>
        <w:tcPr>
          <w:tcW w:w="2375" w:type="dxa"/>
          <w:tcMar>
            <w:left w:w="108" w:type="dxa"/>
            <w:right w:w="108" w:type="dxa"/>
          </w:tcMar>
        </w:tcPr>
        <w:p w14:paraId="4FDAB145" w14:textId="37731386" w:rsidR="00BF5A22" w:rsidRDefault="00BF5A22" w:rsidP="00BF5A22">
          <w:pPr>
            <w:rPr>
              <w:rFonts w:ascii="Arial" w:eastAsia="Arial" w:hAnsi="Arial" w:cs="Arial"/>
              <w:b/>
              <w:sz w:val="24"/>
              <w:szCs w:val="24"/>
            </w:rPr>
          </w:pPr>
          <w:r>
            <w:rPr>
              <w:rFonts w:ascii="Arial" w:eastAsia="Arial" w:hAnsi="Arial" w:cs="Arial"/>
              <w:b/>
            </w:rPr>
            <w:t>VERSIÓN: 0</w:t>
          </w:r>
          <w:r w:rsidR="00773AEA">
            <w:rPr>
              <w:rFonts w:ascii="Arial" w:eastAsia="Arial" w:hAnsi="Arial" w:cs="Arial"/>
              <w:b/>
            </w:rPr>
            <w:t>2</w:t>
          </w:r>
        </w:p>
      </w:tc>
    </w:tr>
    <w:tr w:rsidR="00BF5A22" w14:paraId="23525009" w14:textId="77777777" w:rsidTr="00BF5A22">
      <w:trPr>
        <w:trHeight w:val="106"/>
      </w:trPr>
      <w:tc>
        <w:tcPr>
          <w:tcW w:w="2186" w:type="dxa"/>
          <w:vMerge/>
        </w:tcPr>
        <w:p w14:paraId="1BC48BF2" w14:textId="77777777" w:rsidR="00BF5A22" w:rsidRDefault="00BF5A22" w:rsidP="00BF5A22">
          <w:pPr>
            <w:widowControl w:val="0"/>
            <w:pBdr>
              <w:top w:val="nil"/>
              <w:left w:val="nil"/>
              <w:bottom w:val="nil"/>
              <w:right w:val="nil"/>
              <w:between w:val="nil"/>
            </w:pBdr>
            <w:spacing w:line="276" w:lineRule="auto"/>
            <w:rPr>
              <w:rFonts w:ascii="Arial" w:eastAsia="Arial" w:hAnsi="Arial" w:cs="Arial"/>
              <w:b/>
              <w:sz w:val="24"/>
              <w:szCs w:val="24"/>
            </w:rPr>
          </w:pPr>
        </w:p>
      </w:tc>
      <w:tc>
        <w:tcPr>
          <w:tcW w:w="3778" w:type="dxa"/>
          <w:vMerge/>
          <w:tcMar>
            <w:left w:w="108" w:type="dxa"/>
            <w:right w:w="108" w:type="dxa"/>
          </w:tcMar>
          <w:vAlign w:val="center"/>
        </w:tcPr>
        <w:p w14:paraId="5E397DF5" w14:textId="77777777" w:rsidR="00BF5A22" w:rsidRDefault="00BF5A22" w:rsidP="00BF5A22">
          <w:pPr>
            <w:widowControl w:val="0"/>
            <w:pBdr>
              <w:top w:val="nil"/>
              <w:left w:val="nil"/>
              <w:bottom w:val="nil"/>
              <w:right w:val="nil"/>
              <w:between w:val="nil"/>
            </w:pBdr>
            <w:spacing w:line="276" w:lineRule="auto"/>
            <w:rPr>
              <w:rFonts w:ascii="Arial" w:eastAsia="Arial" w:hAnsi="Arial" w:cs="Arial"/>
              <w:b/>
              <w:sz w:val="24"/>
              <w:szCs w:val="24"/>
            </w:rPr>
          </w:pPr>
        </w:p>
      </w:tc>
      <w:tc>
        <w:tcPr>
          <w:tcW w:w="1937" w:type="dxa"/>
          <w:vMerge/>
          <w:tcMar>
            <w:left w:w="108" w:type="dxa"/>
            <w:right w:w="108" w:type="dxa"/>
          </w:tcMar>
          <w:vAlign w:val="center"/>
        </w:tcPr>
        <w:p w14:paraId="5EA1FEF0" w14:textId="77777777" w:rsidR="00BF5A22" w:rsidRDefault="00BF5A22" w:rsidP="00BF5A22">
          <w:pPr>
            <w:widowControl w:val="0"/>
            <w:pBdr>
              <w:top w:val="nil"/>
              <w:left w:val="nil"/>
              <w:bottom w:val="nil"/>
              <w:right w:val="nil"/>
              <w:between w:val="nil"/>
            </w:pBdr>
            <w:spacing w:line="276" w:lineRule="auto"/>
            <w:rPr>
              <w:rFonts w:ascii="Arial" w:eastAsia="Arial" w:hAnsi="Arial" w:cs="Arial"/>
              <w:b/>
              <w:sz w:val="24"/>
              <w:szCs w:val="24"/>
            </w:rPr>
          </w:pPr>
        </w:p>
      </w:tc>
      <w:tc>
        <w:tcPr>
          <w:tcW w:w="2375" w:type="dxa"/>
          <w:tcMar>
            <w:left w:w="108" w:type="dxa"/>
            <w:right w:w="108" w:type="dxa"/>
          </w:tcMar>
        </w:tcPr>
        <w:p w14:paraId="07BE1C5A" w14:textId="7C7AC980" w:rsidR="00BF5A22" w:rsidRDefault="00BF5A22" w:rsidP="00BF5A22">
          <w:pPr>
            <w:rPr>
              <w:rFonts w:ascii="Arial" w:eastAsia="Arial" w:hAnsi="Arial" w:cs="Arial"/>
              <w:b/>
              <w:sz w:val="24"/>
              <w:szCs w:val="24"/>
            </w:rPr>
          </w:pPr>
          <w:r>
            <w:rPr>
              <w:rFonts w:ascii="Arial" w:eastAsia="Arial" w:hAnsi="Arial" w:cs="Arial"/>
              <w:b/>
            </w:rPr>
            <w:t>FECHA: 30/0</w:t>
          </w:r>
          <w:r w:rsidR="00773AEA">
            <w:rPr>
              <w:rFonts w:ascii="Arial" w:eastAsia="Arial" w:hAnsi="Arial" w:cs="Arial"/>
              <w:b/>
            </w:rPr>
            <w:t>7</w:t>
          </w:r>
          <w:r>
            <w:rPr>
              <w:rFonts w:ascii="Arial" w:eastAsia="Arial" w:hAnsi="Arial" w:cs="Arial"/>
              <w:b/>
            </w:rPr>
            <w:t>/202</w:t>
          </w:r>
          <w:r w:rsidR="00773AEA">
            <w:rPr>
              <w:rFonts w:ascii="Arial" w:eastAsia="Arial" w:hAnsi="Arial" w:cs="Arial"/>
              <w:b/>
            </w:rPr>
            <w:t>5</w:t>
          </w:r>
        </w:p>
      </w:tc>
    </w:tr>
  </w:tbl>
  <w:p w14:paraId="27D52A9C" w14:textId="77777777" w:rsidR="0025266A" w:rsidRDefault="0025266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D5E50"/>
    <w:multiLevelType w:val="hybridMultilevel"/>
    <w:tmpl w:val="E23A52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597736C"/>
    <w:multiLevelType w:val="hybridMultilevel"/>
    <w:tmpl w:val="6C00D7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77807EE"/>
    <w:multiLevelType w:val="hybridMultilevel"/>
    <w:tmpl w:val="C2F01B3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0">
    <w:nsid w:val="177C2565"/>
    <w:multiLevelType w:val="hybridMultilevel"/>
    <w:tmpl w:val="799606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64D016A"/>
    <w:multiLevelType w:val="hybridMultilevel"/>
    <w:tmpl w:val="B79A110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2A583FFD"/>
    <w:multiLevelType w:val="hybridMultilevel"/>
    <w:tmpl w:val="0D2005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A8F755E"/>
    <w:multiLevelType w:val="hybridMultilevel"/>
    <w:tmpl w:val="AEBAB8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D961C65"/>
    <w:multiLevelType w:val="hybridMultilevel"/>
    <w:tmpl w:val="44EC7D74"/>
    <w:lvl w:ilvl="0" w:tplc="240A000F">
      <w:start w:val="9"/>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0CF376B"/>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097C37"/>
    <w:multiLevelType w:val="hybridMultilevel"/>
    <w:tmpl w:val="3354A56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15:restartNumberingAfterBreak="0">
    <w:nsid w:val="3B65432B"/>
    <w:multiLevelType w:val="multilevel"/>
    <w:tmpl w:val="7F06932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E340438"/>
    <w:multiLevelType w:val="hybridMultilevel"/>
    <w:tmpl w:val="926CA3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5E64AC2"/>
    <w:multiLevelType w:val="hybridMultilevel"/>
    <w:tmpl w:val="7AB4C68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83862DE"/>
    <w:multiLevelType w:val="hybridMultilevel"/>
    <w:tmpl w:val="A45E20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D421D5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1B72AB"/>
    <w:multiLevelType w:val="multilevel"/>
    <w:tmpl w:val="2F8C543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56112223"/>
    <w:multiLevelType w:val="multilevel"/>
    <w:tmpl w:val="B3D6A8CA"/>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15:restartNumberingAfterBreak="0">
    <w:nsid w:val="57996427"/>
    <w:multiLevelType w:val="hybridMultilevel"/>
    <w:tmpl w:val="F718E93C"/>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658623EE"/>
    <w:multiLevelType w:val="hybridMultilevel"/>
    <w:tmpl w:val="05421490"/>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19" w15:restartNumberingAfterBreak="0">
    <w:nsid w:val="6F1F3B11"/>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1534E5C"/>
    <w:multiLevelType w:val="hybridMultilevel"/>
    <w:tmpl w:val="F5AED6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2F211BA"/>
    <w:multiLevelType w:val="hybridMultilevel"/>
    <w:tmpl w:val="39783148"/>
    <w:lvl w:ilvl="0" w:tplc="A3B28BA2">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2" w15:restartNumberingAfterBreak="0">
    <w:nsid w:val="77CB6B56"/>
    <w:multiLevelType w:val="hybridMultilevel"/>
    <w:tmpl w:val="3E42DCC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B717F0B"/>
    <w:multiLevelType w:val="hybridMultilevel"/>
    <w:tmpl w:val="56F201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E850B0F"/>
    <w:multiLevelType w:val="hybridMultilevel"/>
    <w:tmpl w:val="EA5C8C3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7F1C2F81"/>
    <w:multiLevelType w:val="hybridMultilevel"/>
    <w:tmpl w:val="29DE93C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6" w15:restartNumberingAfterBreak="0">
    <w:nsid w:val="7FB64822"/>
    <w:multiLevelType w:val="hybridMultilevel"/>
    <w:tmpl w:val="AFA842D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756440854">
    <w:abstractNumId w:val="22"/>
  </w:num>
  <w:num w:numId="2" w16cid:durableId="1981959380">
    <w:abstractNumId w:val="16"/>
  </w:num>
  <w:num w:numId="3" w16cid:durableId="109251606">
    <w:abstractNumId w:val="26"/>
  </w:num>
  <w:num w:numId="4" w16cid:durableId="402488885">
    <w:abstractNumId w:val="15"/>
  </w:num>
  <w:num w:numId="5" w16cid:durableId="950092305">
    <w:abstractNumId w:val="21"/>
  </w:num>
  <w:num w:numId="6" w16cid:durableId="53044360">
    <w:abstractNumId w:val="18"/>
  </w:num>
  <w:num w:numId="7" w16cid:durableId="1336879632">
    <w:abstractNumId w:val="3"/>
  </w:num>
  <w:num w:numId="8" w16cid:durableId="1344549829">
    <w:abstractNumId w:val="2"/>
  </w:num>
  <w:num w:numId="9" w16cid:durableId="1094789744">
    <w:abstractNumId w:val="11"/>
  </w:num>
  <w:num w:numId="10" w16cid:durableId="1158036412">
    <w:abstractNumId w:val="4"/>
  </w:num>
  <w:num w:numId="11" w16cid:durableId="1046023396">
    <w:abstractNumId w:val="20"/>
  </w:num>
  <w:num w:numId="12" w16cid:durableId="1837107580">
    <w:abstractNumId w:val="6"/>
  </w:num>
  <w:num w:numId="13" w16cid:durableId="134955357">
    <w:abstractNumId w:val="1"/>
  </w:num>
  <w:num w:numId="14" w16cid:durableId="469250612">
    <w:abstractNumId w:val="23"/>
  </w:num>
  <w:num w:numId="15" w16cid:durableId="1204636653">
    <w:abstractNumId w:val="17"/>
  </w:num>
  <w:num w:numId="16" w16cid:durableId="1897541563">
    <w:abstractNumId w:val="12"/>
  </w:num>
  <w:num w:numId="17" w16cid:durableId="709844634">
    <w:abstractNumId w:val="5"/>
  </w:num>
  <w:num w:numId="18" w16cid:durableId="1668284640">
    <w:abstractNumId w:val="0"/>
  </w:num>
  <w:num w:numId="19" w16cid:durableId="65500728">
    <w:abstractNumId w:val="13"/>
  </w:num>
  <w:num w:numId="20" w16cid:durableId="1962614055">
    <w:abstractNumId w:val="19"/>
  </w:num>
  <w:num w:numId="21" w16cid:durableId="929047247">
    <w:abstractNumId w:val="7"/>
  </w:num>
  <w:num w:numId="22" w16cid:durableId="603536642">
    <w:abstractNumId w:val="24"/>
  </w:num>
  <w:num w:numId="23" w16cid:durableId="1432123474">
    <w:abstractNumId w:val="9"/>
  </w:num>
  <w:num w:numId="24" w16cid:durableId="1228418199">
    <w:abstractNumId w:val="25"/>
  </w:num>
  <w:num w:numId="25" w16cid:durableId="266619222">
    <w:abstractNumId w:val="10"/>
  </w:num>
  <w:num w:numId="26" w16cid:durableId="33510269">
    <w:abstractNumId w:val="8"/>
  </w:num>
  <w:num w:numId="27" w16cid:durableId="16667792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C0F"/>
    <w:rsid w:val="001E5887"/>
    <w:rsid w:val="0025266A"/>
    <w:rsid w:val="00283E2F"/>
    <w:rsid w:val="002907D8"/>
    <w:rsid w:val="00330E7D"/>
    <w:rsid w:val="003D0798"/>
    <w:rsid w:val="0043210B"/>
    <w:rsid w:val="005623C6"/>
    <w:rsid w:val="00572B06"/>
    <w:rsid w:val="00635BD2"/>
    <w:rsid w:val="00651E2B"/>
    <w:rsid w:val="00753108"/>
    <w:rsid w:val="0076114F"/>
    <w:rsid w:val="0076160F"/>
    <w:rsid w:val="007711BF"/>
    <w:rsid w:val="00773AEA"/>
    <w:rsid w:val="00792828"/>
    <w:rsid w:val="008170F8"/>
    <w:rsid w:val="008972BA"/>
    <w:rsid w:val="009F4B37"/>
    <w:rsid w:val="00AC7C0F"/>
    <w:rsid w:val="00B12AE5"/>
    <w:rsid w:val="00B94620"/>
    <w:rsid w:val="00BA1483"/>
    <w:rsid w:val="00BF4F21"/>
    <w:rsid w:val="00BF5A22"/>
    <w:rsid w:val="00C00514"/>
    <w:rsid w:val="00C1412D"/>
    <w:rsid w:val="00CD727D"/>
    <w:rsid w:val="00CD78DC"/>
    <w:rsid w:val="00D05C80"/>
    <w:rsid w:val="00D457A3"/>
    <w:rsid w:val="00DA5ED3"/>
    <w:rsid w:val="00E426CF"/>
    <w:rsid w:val="00E42F92"/>
    <w:rsid w:val="00E47F09"/>
    <w:rsid w:val="00ED6A06"/>
    <w:rsid w:val="00ED7DFA"/>
    <w:rsid w:val="00F01944"/>
    <w:rsid w:val="00F335C9"/>
    <w:rsid w:val="00F360C6"/>
    <w:rsid w:val="00F55D62"/>
    <w:rsid w:val="00FC6DF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7E379"/>
  <w15:chartTrackingRefBased/>
  <w15:docId w15:val="{5A81CF5F-D987-421B-B54E-B44CCE04E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C7C0F"/>
    <w:pPr>
      <w:ind w:left="720"/>
      <w:contextualSpacing/>
    </w:pPr>
  </w:style>
  <w:style w:type="paragraph" w:styleId="Sinespaciado">
    <w:name w:val="No Spacing"/>
    <w:uiPriority w:val="1"/>
    <w:qFormat/>
    <w:rsid w:val="00AC7C0F"/>
    <w:pPr>
      <w:spacing w:after="0" w:line="240" w:lineRule="auto"/>
    </w:pPr>
  </w:style>
  <w:style w:type="table" w:styleId="Tablaconcuadrcula">
    <w:name w:val="Table Grid"/>
    <w:basedOn w:val="Tablanormal"/>
    <w:uiPriority w:val="59"/>
    <w:rsid w:val="00AC7C0F"/>
    <w:pPr>
      <w:spacing w:after="0" w:line="240" w:lineRule="auto"/>
    </w:pPr>
    <w:rPr>
      <w:rFonts w:eastAsiaTheme="minorEastAsia"/>
      <w:lang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link w:val="EncabezadoCar"/>
    <w:uiPriority w:val="99"/>
    <w:unhideWhenUsed/>
    <w:rsid w:val="0025266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5266A"/>
  </w:style>
  <w:style w:type="paragraph" w:styleId="Piedepgina">
    <w:name w:val="footer"/>
    <w:basedOn w:val="Normal"/>
    <w:link w:val="PiedepginaCar"/>
    <w:uiPriority w:val="99"/>
    <w:unhideWhenUsed/>
    <w:rsid w:val="0025266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5266A"/>
  </w:style>
  <w:style w:type="paragraph" w:customStyle="1" w:styleId="Default">
    <w:name w:val="Default"/>
    <w:rsid w:val="00E426CF"/>
    <w:pPr>
      <w:autoSpaceDE w:val="0"/>
      <w:autoSpaceDN w:val="0"/>
      <w:adjustRightInd w:val="0"/>
      <w:spacing w:after="0" w:line="240" w:lineRule="auto"/>
    </w:pPr>
    <w:rPr>
      <w:rFonts w:ascii="Arial" w:hAnsi="Arial" w:cs="Arial"/>
      <w:color w:val="000000"/>
      <w:sz w:val="24"/>
      <w:szCs w:val="24"/>
    </w:rPr>
  </w:style>
  <w:style w:type="character" w:styleId="Hipervnculo">
    <w:name w:val="Hyperlink"/>
    <w:basedOn w:val="Fuentedeprrafopredeter"/>
    <w:uiPriority w:val="99"/>
    <w:unhideWhenUsed/>
    <w:rsid w:val="00753108"/>
    <w:rPr>
      <w:color w:val="0563C1" w:themeColor="hyperlink"/>
      <w:u w:val="single"/>
    </w:rPr>
  </w:style>
  <w:style w:type="character" w:styleId="Textodelmarcadordeposicin">
    <w:name w:val="Placeholder Text"/>
    <w:basedOn w:val="Fuentedeprrafopredeter"/>
    <w:uiPriority w:val="99"/>
    <w:semiHidden/>
    <w:rsid w:val="00635BD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ntrabajo.gov.co/index.php/buscar.html?searchword=resolucion+652+de+20&amp;ordering=&amp;searchphrase=al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4722</Words>
  <Characters>25973</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admon</dc:creator>
  <cp:keywords/>
  <dc:description/>
  <cp:lastModifiedBy>tramiteinterno8</cp:lastModifiedBy>
  <cp:revision>4</cp:revision>
  <cp:lastPrinted>2025-10-09T14:31:00Z</cp:lastPrinted>
  <dcterms:created xsi:type="dcterms:W3CDTF">2025-10-09T14:31:00Z</dcterms:created>
  <dcterms:modified xsi:type="dcterms:W3CDTF">2025-10-09T14:31:00Z</dcterms:modified>
</cp:coreProperties>
</file>